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517" w:rsidRDefault="00B87517">
      <w:pPr>
        <w:rPr>
          <w:rFonts w:ascii="Times New Roman" w:hAnsi="Times New Roman" w:cs="Times New Roman"/>
          <w:b/>
          <w:color w:val="548DD4" w:themeColor="text2" w:themeTint="99"/>
          <w:sz w:val="24"/>
          <w:szCs w:val="24"/>
        </w:rPr>
      </w:pPr>
    </w:p>
    <w:p w:rsidR="00B87517" w:rsidRDefault="00B87517">
      <w:pPr>
        <w:rPr>
          <w:rFonts w:ascii="Times New Roman" w:hAnsi="Times New Roman" w:cs="Times New Roman"/>
          <w:b/>
          <w:color w:val="548DD4" w:themeColor="text2" w:themeTint="99"/>
          <w:sz w:val="24"/>
          <w:szCs w:val="24"/>
        </w:rPr>
      </w:pPr>
    </w:p>
    <w:p w:rsidR="007B42E0" w:rsidRPr="00633335" w:rsidRDefault="005329E6">
      <w:pPr>
        <w:rPr>
          <w:rFonts w:ascii="Times New Roman" w:hAnsi="Times New Roman" w:cs="Times New Roman"/>
          <w:b/>
          <w:color w:val="548DD4" w:themeColor="text2" w:themeTint="99"/>
          <w:sz w:val="24"/>
          <w:szCs w:val="24"/>
        </w:rPr>
      </w:pPr>
      <w:r w:rsidRPr="00633335">
        <w:rPr>
          <w:rFonts w:ascii="Times New Roman" w:hAnsi="Times New Roman" w:cs="Times New Roman"/>
          <w:b/>
          <w:color w:val="548DD4" w:themeColor="text2" w:themeTint="99"/>
          <w:sz w:val="24"/>
          <w:szCs w:val="24"/>
        </w:rPr>
        <w:t>MODALS</w:t>
      </w:r>
    </w:p>
    <w:p w:rsidR="00B87517" w:rsidRDefault="00B87517">
      <w:pPr>
        <w:rPr>
          <w:rFonts w:ascii="Times New Roman" w:hAnsi="Times New Roman" w:cs="Times New Roman"/>
          <w:sz w:val="24"/>
          <w:szCs w:val="24"/>
        </w:rPr>
      </w:pPr>
    </w:p>
    <w:p w:rsidR="007B42E0" w:rsidRPr="005329E6" w:rsidRDefault="007B42E0">
      <w:pPr>
        <w:rPr>
          <w:rFonts w:ascii="Times New Roman" w:hAnsi="Times New Roman" w:cs="Times New Roman"/>
          <w:b/>
          <w:sz w:val="24"/>
          <w:szCs w:val="24"/>
        </w:rPr>
      </w:pPr>
      <w:r w:rsidRPr="005329E6">
        <w:rPr>
          <w:rFonts w:ascii="Times New Roman" w:hAnsi="Times New Roman" w:cs="Times New Roman"/>
          <w:sz w:val="24"/>
          <w:szCs w:val="24"/>
        </w:rPr>
        <w:t xml:space="preserve">You </w:t>
      </w:r>
      <w:r w:rsidRPr="00633335">
        <w:rPr>
          <w:rFonts w:ascii="Times New Roman" w:hAnsi="Times New Roman" w:cs="Times New Roman"/>
          <w:b/>
          <w:color w:val="548DD4" w:themeColor="text2" w:themeTint="99"/>
          <w:sz w:val="24"/>
          <w:szCs w:val="24"/>
          <w:u w:val="single"/>
        </w:rPr>
        <w:t>can’t</w:t>
      </w:r>
      <w:r w:rsidRPr="00633335">
        <w:rPr>
          <w:rFonts w:ascii="Times New Roman" w:hAnsi="Times New Roman" w:cs="Times New Roman"/>
          <w:b/>
          <w:color w:val="548DD4" w:themeColor="text2" w:themeTint="99"/>
          <w:sz w:val="24"/>
          <w:szCs w:val="24"/>
        </w:rPr>
        <w:t xml:space="preserve"> </w:t>
      </w:r>
      <w:r w:rsidR="005329E6">
        <w:rPr>
          <w:rFonts w:ascii="Times New Roman" w:hAnsi="Times New Roman" w:cs="Times New Roman"/>
          <w:sz w:val="24"/>
          <w:szCs w:val="24"/>
        </w:rPr>
        <w:t xml:space="preserve">decide which </w:t>
      </w:r>
      <w:proofErr w:type="gramStart"/>
      <w:r w:rsidR="005329E6">
        <w:rPr>
          <w:rFonts w:ascii="Times New Roman" w:hAnsi="Times New Roman" w:cs="Times New Roman"/>
          <w:sz w:val="24"/>
          <w:szCs w:val="24"/>
        </w:rPr>
        <w:t>is common language</w:t>
      </w:r>
      <w:proofErr w:type="gramEnd"/>
      <w:r w:rsidR="005329E6">
        <w:rPr>
          <w:rFonts w:ascii="Times New Roman" w:hAnsi="Times New Roman" w:cs="Times New Roman"/>
          <w:sz w:val="24"/>
          <w:szCs w:val="24"/>
        </w:rPr>
        <w:t xml:space="preserve">. </w:t>
      </w:r>
      <w:r w:rsidR="005329E6" w:rsidRPr="00633335">
        <w:rPr>
          <w:rFonts w:ascii="Times New Roman" w:hAnsi="Times New Roman" w:cs="Times New Roman"/>
          <w:b/>
          <w:color w:val="548DD4" w:themeColor="text2" w:themeTint="99"/>
          <w:sz w:val="24"/>
          <w:szCs w:val="24"/>
        </w:rPr>
        <w:t>(</w:t>
      </w:r>
      <w:proofErr w:type="gramStart"/>
      <w:r w:rsidR="005329E6" w:rsidRPr="00633335">
        <w:rPr>
          <w:rFonts w:ascii="Times New Roman" w:hAnsi="Times New Roman" w:cs="Times New Roman"/>
          <w:b/>
          <w:color w:val="548DD4" w:themeColor="text2" w:themeTint="99"/>
          <w:sz w:val="24"/>
          <w:szCs w:val="24"/>
        </w:rPr>
        <w:t>ability</w:t>
      </w:r>
      <w:proofErr w:type="gramEnd"/>
      <w:r w:rsidR="005329E6" w:rsidRPr="00633335">
        <w:rPr>
          <w:rFonts w:ascii="Times New Roman" w:hAnsi="Times New Roman" w:cs="Times New Roman"/>
          <w:b/>
          <w:color w:val="548DD4" w:themeColor="text2" w:themeTint="99"/>
          <w:sz w:val="24"/>
          <w:szCs w:val="24"/>
        </w:rPr>
        <w:t>)</w:t>
      </w:r>
    </w:p>
    <w:p w:rsidR="007B42E0" w:rsidRPr="005329E6" w:rsidRDefault="007B42E0">
      <w:pPr>
        <w:rPr>
          <w:rFonts w:ascii="Times New Roman" w:hAnsi="Times New Roman" w:cs="Times New Roman"/>
          <w:b/>
          <w:color w:val="548DD4" w:themeColor="text2" w:themeTint="99"/>
          <w:sz w:val="24"/>
          <w:szCs w:val="24"/>
        </w:rPr>
      </w:pPr>
      <w:r w:rsidRPr="005329E6">
        <w:rPr>
          <w:rFonts w:ascii="Times New Roman" w:hAnsi="Times New Roman" w:cs="Times New Roman"/>
          <w:sz w:val="24"/>
          <w:szCs w:val="24"/>
        </w:rPr>
        <w:t xml:space="preserve">All of those English are common languages, so you </w:t>
      </w:r>
      <w:r w:rsidRPr="00633335">
        <w:rPr>
          <w:rFonts w:ascii="Times New Roman" w:hAnsi="Times New Roman" w:cs="Times New Roman"/>
          <w:b/>
          <w:color w:val="548DD4" w:themeColor="text2" w:themeTint="99"/>
          <w:sz w:val="24"/>
          <w:szCs w:val="24"/>
          <w:u w:val="single"/>
        </w:rPr>
        <w:t>don’t have to</w:t>
      </w:r>
      <w:r w:rsidRPr="00633335">
        <w:rPr>
          <w:rFonts w:ascii="Times New Roman" w:hAnsi="Times New Roman" w:cs="Times New Roman"/>
          <w:color w:val="548DD4" w:themeColor="text2" w:themeTint="99"/>
          <w:sz w:val="24"/>
          <w:szCs w:val="24"/>
        </w:rPr>
        <w:t xml:space="preserve"> </w:t>
      </w:r>
      <w:r w:rsidRPr="005329E6">
        <w:rPr>
          <w:rFonts w:ascii="Times New Roman" w:hAnsi="Times New Roman" w:cs="Times New Roman"/>
          <w:sz w:val="24"/>
          <w:szCs w:val="24"/>
        </w:rPr>
        <w:t xml:space="preserve">care </w:t>
      </w:r>
      <w:r w:rsidR="005329E6">
        <w:rPr>
          <w:rFonts w:ascii="Times New Roman" w:hAnsi="Times New Roman" w:cs="Times New Roman"/>
          <w:sz w:val="24"/>
          <w:szCs w:val="24"/>
        </w:rPr>
        <w:t xml:space="preserve">about you </w:t>
      </w:r>
      <w:r w:rsidRPr="005329E6">
        <w:rPr>
          <w:rFonts w:ascii="Times New Roman" w:hAnsi="Times New Roman" w:cs="Times New Roman"/>
          <w:sz w:val="24"/>
          <w:szCs w:val="24"/>
        </w:rPr>
        <w:t>pronunciation is like Japanese or Chinese, etc.</w:t>
      </w:r>
      <w:r w:rsidR="005329E6">
        <w:rPr>
          <w:rFonts w:ascii="Times New Roman" w:hAnsi="Times New Roman" w:cs="Times New Roman"/>
          <w:sz w:val="24"/>
          <w:szCs w:val="24"/>
        </w:rPr>
        <w:t xml:space="preserve"> </w:t>
      </w:r>
      <w:r w:rsidR="005329E6" w:rsidRPr="00633335">
        <w:rPr>
          <w:rFonts w:ascii="Times New Roman" w:hAnsi="Times New Roman" w:cs="Times New Roman"/>
          <w:b/>
          <w:color w:val="548DD4" w:themeColor="text2" w:themeTint="99"/>
          <w:sz w:val="24"/>
          <w:szCs w:val="24"/>
        </w:rPr>
        <w:t>(necessity)</w:t>
      </w:r>
    </w:p>
    <w:p w:rsidR="007B42E0" w:rsidRPr="005329E6" w:rsidRDefault="007B42E0">
      <w:pPr>
        <w:rPr>
          <w:rFonts w:ascii="Times New Roman" w:hAnsi="Times New Roman" w:cs="Times New Roman"/>
          <w:b/>
          <w:color w:val="943634" w:themeColor="accent2" w:themeShade="BF"/>
          <w:sz w:val="24"/>
          <w:szCs w:val="24"/>
        </w:rPr>
      </w:pPr>
      <w:r w:rsidRPr="005329E6">
        <w:rPr>
          <w:rFonts w:ascii="Times New Roman" w:hAnsi="Times New Roman" w:cs="Times New Roman"/>
          <w:sz w:val="24"/>
          <w:szCs w:val="24"/>
        </w:rPr>
        <w:t xml:space="preserve">You </w:t>
      </w:r>
      <w:r w:rsidRPr="00633335">
        <w:rPr>
          <w:rFonts w:ascii="Times New Roman" w:hAnsi="Times New Roman" w:cs="Times New Roman"/>
          <w:b/>
          <w:color w:val="548DD4" w:themeColor="text2" w:themeTint="99"/>
          <w:sz w:val="24"/>
          <w:szCs w:val="24"/>
          <w:u w:val="single"/>
        </w:rPr>
        <w:t>have to</w:t>
      </w:r>
      <w:r w:rsidRPr="005329E6">
        <w:rPr>
          <w:rFonts w:ascii="Times New Roman" w:hAnsi="Times New Roman" w:cs="Times New Roman"/>
          <w:color w:val="632423" w:themeColor="accent2" w:themeShade="80"/>
          <w:sz w:val="24"/>
          <w:szCs w:val="24"/>
        </w:rPr>
        <w:t xml:space="preserve"> </w:t>
      </w:r>
      <w:r w:rsidRPr="005329E6">
        <w:rPr>
          <w:rFonts w:ascii="Times New Roman" w:hAnsi="Times New Roman" w:cs="Times New Roman"/>
          <w:sz w:val="24"/>
          <w:szCs w:val="24"/>
        </w:rPr>
        <w:t>be confident when you talk English in the world.</w:t>
      </w:r>
      <w:r w:rsidR="005329E6">
        <w:rPr>
          <w:rFonts w:ascii="Times New Roman" w:hAnsi="Times New Roman" w:cs="Times New Roman"/>
          <w:sz w:val="24"/>
          <w:szCs w:val="24"/>
        </w:rPr>
        <w:t xml:space="preserve"> </w:t>
      </w:r>
      <w:r w:rsidR="005329E6" w:rsidRPr="00633335">
        <w:rPr>
          <w:rFonts w:ascii="Times New Roman" w:hAnsi="Times New Roman" w:cs="Times New Roman"/>
          <w:b/>
          <w:color w:val="548DD4" w:themeColor="text2" w:themeTint="99"/>
          <w:sz w:val="24"/>
          <w:szCs w:val="24"/>
        </w:rPr>
        <w:t>(</w:t>
      </w:r>
      <w:proofErr w:type="gramStart"/>
      <w:r w:rsidR="005329E6" w:rsidRPr="00633335">
        <w:rPr>
          <w:rFonts w:ascii="Times New Roman" w:hAnsi="Times New Roman" w:cs="Times New Roman"/>
          <w:b/>
          <w:color w:val="548DD4" w:themeColor="text2" w:themeTint="99"/>
          <w:sz w:val="24"/>
          <w:szCs w:val="24"/>
        </w:rPr>
        <w:t>obligation/necessity</w:t>
      </w:r>
      <w:proofErr w:type="gramEnd"/>
      <w:r w:rsidR="005329E6" w:rsidRPr="00633335">
        <w:rPr>
          <w:rFonts w:ascii="Times New Roman" w:hAnsi="Times New Roman" w:cs="Times New Roman"/>
          <w:b/>
          <w:color w:val="548DD4" w:themeColor="text2" w:themeTint="99"/>
          <w:sz w:val="24"/>
          <w:szCs w:val="24"/>
        </w:rPr>
        <w:t>)</w:t>
      </w:r>
    </w:p>
    <w:p w:rsidR="007B42E0" w:rsidRPr="00633335" w:rsidRDefault="007B42E0">
      <w:pPr>
        <w:rPr>
          <w:rFonts w:ascii="Times New Roman" w:hAnsi="Times New Roman" w:cs="Times New Roman"/>
          <w:b/>
          <w:color w:val="4F6228" w:themeColor="accent3" w:themeShade="80"/>
          <w:sz w:val="24"/>
          <w:szCs w:val="24"/>
        </w:rPr>
      </w:pPr>
      <w:r w:rsidRPr="005329E6">
        <w:rPr>
          <w:rFonts w:ascii="Times New Roman" w:hAnsi="Times New Roman" w:cs="Times New Roman"/>
          <w:sz w:val="24"/>
          <w:szCs w:val="24"/>
        </w:rPr>
        <w:t xml:space="preserve">While the listening journals proved to be a useful pedagogical tool to expose students to diverse </w:t>
      </w:r>
      <w:proofErr w:type="spellStart"/>
      <w:r w:rsidRPr="005329E6">
        <w:rPr>
          <w:rFonts w:ascii="Times New Roman" w:hAnsi="Times New Roman" w:cs="Times New Roman"/>
          <w:sz w:val="24"/>
          <w:szCs w:val="24"/>
        </w:rPr>
        <w:t>Englishes</w:t>
      </w:r>
      <w:proofErr w:type="spellEnd"/>
      <w:r w:rsidRPr="005329E6">
        <w:rPr>
          <w:rFonts w:ascii="Times New Roman" w:hAnsi="Times New Roman" w:cs="Times New Roman"/>
          <w:sz w:val="24"/>
          <w:szCs w:val="24"/>
        </w:rPr>
        <w:t xml:space="preserve">, it was less successful in having them reflect on ELF interactions, and develop strategies they </w:t>
      </w:r>
      <w:r w:rsidRPr="00633335">
        <w:rPr>
          <w:rFonts w:ascii="Times New Roman" w:hAnsi="Times New Roman" w:cs="Times New Roman"/>
          <w:b/>
          <w:color w:val="548DD4" w:themeColor="text2" w:themeTint="99"/>
          <w:sz w:val="24"/>
          <w:szCs w:val="24"/>
          <w:u w:val="single"/>
        </w:rPr>
        <w:t>could</w:t>
      </w:r>
      <w:r w:rsidRPr="00633335">
        <w:rPr>
          <w:rFonts w:ascii="Times New Roman" w:hAnsi="Times New Roman" w:cs="Times New Roman"/>
          <w:b/>
          <w:color w:val="4F6228" w:themeColor="accent3" w:themeShade="80"/>
          <w:sz w:val="24"/>
          <w:szCs w:val="24"/>
        </w:rPr>
        <w:t xml:space="preserve"> </w:t>
      </w:r>
      <w:r w:rsidRPr="005329E6">
        <w:rPr>
          <w:rFonts w:ascii="Times New Roman" w:hAnsi="Times New Roman" w:cs="Times New Roman"/>
          <w:sz w:val="24"/>
          <w:szCs w:val="24"/>
        </w:rPr>
        <w:t>use for more effective communication (although much of this was done on the course using the journal as a springboard for discussion).</w:t>
      </w:r>
      <w:r w:rsidR="00633335">
        <w:rPr>
          <w:rFonts w:ascii="Times New Roman" w:hAnsi="Times New Roman" w:cs="Times New Roman"/>
          <w:sz w:val="24"/>
          <w:szCs w:val="24"/>
        </w:rPr>
        <w:t xml:space="preserve"> </w:t>
      </w:r>
      <w:r w:rsidR="00633335" w:rsidRPr="00633335">
        <w:rPr>
          <w:rFonts w:ascii="Times New Roman" w:hAnsi="Times New Roman" w:cs="Times New Roman"/>
          <w:b/>
          <w:color w:val="548DD4" w:themeColor="text2" w:themeTint="99"/>
          <w:sz w:val="24"/>
          <w:szCs w:val="24"/>
        </w:rPr>
        <w:t>(</w:t>
      </w:r>
      <w:proofErr w:type="gramStart"/>
      <w:r w:rsidR="00633335" w:rsidRPr="00633335">
        <w:rPr>
          <w:rFonts w:ascii="Times New Roman" w:hAnsi="Times New Roman" w:cs="Times New Roman"/>
          <w:b/>
          <w:color w:val="548DD4" w:themeColor="text2" w:themeTint="99"/>
          <w:sz w:val="24"/>
          <w:szCs w:val="24"/>
        </w:rPr>
        <w:t>suggestion</w:t>
      </w:r>
      <w:proofErr w:type="gramEnd"/>
      <w:r w:rsidR="00633335" w:rsidRPr="00633335">
        <w:rPr>
          <w:rFonts w:ascii="Times New Roman" w:hAnsi="Times New Roman" w:cs="Times New Roman"/>
          <w:b/>
          <w:color w:val="548DD4" w:themeColor="text2" w:themeTint="99"/>
          <w:sz w:val="24"/>
          <w:szCs w:val="24"/>
        </w:rPr>
        <w:t>)</w:t>
      </w:r>
    </w:p>
    <w:p w:rsidR="007B42E0" w:rsidRPr="00633335" w:rsidRDefault="007B42E0">
      <w:pPr>
        <w:rPr>
          <w:rFonts w:ascii="Times New Roman" w:hAnsi="Times New Roman" w:cs="Times New Roman"/>
          <w:b/>
          <w:color w:val="E36C0A" w:themeColor="accent6" w:themeShade="BF"/>
          <w:sz w:val="24"/>
          <w:szCs w:val="24"/>
        </w:rPr>
      </w:pPr>
      <w:r w:rsidRPr="005329E6">
        <w:rPr>
          <w:rFonts w:ascii="Times New Roman" w:hAnsi="Times New Roman" w:cs="Times New Roman"/>
          <w:sz w:val="24"/>
          <w:szCs w:val="24"/>
        </w:rPr>
        <w:t xml:space="preserve">Such guidelines </w:t>
      </w:r>
      <w:r w:rsidRPr="00633335">
        <w:rPr>
          <w:rFonts w:ascii="Times New Roman" w:hAnsi="Times New Roman" w:cs="Times New Roman"/>
          <w:b/>
          <w:color w:val="548DD4" w:themeColor="text2" w:themeTint="99"/>
          <w:sz w:val="24"/>
          <w:szCs w:val="24"/>
          <w:u w:val="single"/>
        </w:rPr>
        <w:t>should</w:t>
      </w:r>
      <w:r w:rsidRPr="005329E6">
        <w:rPr>
          <w:rFonts w:ascii="Times New Roman" w:hAnsi="Times New Roman" w:cs="Times New Roman"/>
          <w:sz w:val="24"/>
          <w:szCs w:val="24"/>
        </w:rPr>
        <w:t xml:space="preserve"> also encourage students to choose a variety of spoken genres, since certain genres (for example conversations) are more likely than others (for example one-way news broadcasts or talks) to showcase the use of ELF communication strategies such as accommodation.</w:t>
      </w:r>
      <w:r w:rsidR="00633335">
        <w:rPr>
          <w:rFonts w:ascii="Times New Roman" w:hAnsi="Times New Roman" w:cs="Times New Roman"/>
          <w:sz w:val="24"/>
          <w:szCs w:val="24"/>
        </w:rPr>
        <w:t xml:space="preserve"> </w:t>
      </w:r>
      <w:r w:rsidR="00633335" w:rsidRPr="00633335">
        <w:rPr>
          <w:rFonts w:ascii="Times New Roman" w:hAnsi="Times New Roman" w:cs="Times New Roman"/>
          <w:b/>
          <w:color w:val="548DD4" w:themeColor="text2" w:themeTint="99"/>
          <w:sz w:val="24"/>
          <w:szCs w:val="24"/>
        </w:rPr>
        <w:t>(</w:t>
      </w:r>
      <w:proofErr w:type="gramStart"/>
      <w:r w:rsidR="00633335" w:rsidRPr="00633335">
        <w:rPr>
          <w:rFonts w:ascii="Times New Roman" w:hAnsi="Times New Roman" w:cs="Times New Roman"/>
          <w:b/>
          <w:color w:val="548DD4" w:themeColor="text2" w:themeTint="99"/>
          <w:sz w:val="24"/>
          <w:szCs w:val="24"/>
        </w:rPr>
        <w:t>advice</w:t>
      </w:r>
      <w:proofErr w:type="gramEnd"/>
      <w:r w:rsidR="00633335" w:rsidRPr="00633335">
        <w:rPr>
          <w:rFonts w:ascii="Times New Roman" w:hAnsi="Times New Roman" w:cs="Times New Roman"/>
          <w:b/>
          <w:color w:val="548DD4" w:themeColor="text2" w:themeTint="99"/>
          <w:sz w:val="24"/>
          <w:szCs w:val="24"/>
        </w:rPr>
        <w:t>)</w:t>
      </w:r>
    </w:p>
    <w:p w:rsidR="007B42E0" w:rsidRPr="00633335" w:rsidRDefault="007B42E0">
      <w:pPr>
        <w:rPr>
          <w:rFonts w:ascii="Times New Roman" w:hAnsi="Times New Roman" w:cs="Times New Roman"/>
          <w:b/>
          <w:color w:val="548DD4" w:themeColor="text2" w:themeTint="99"/>
          <w:sz w:val="24"/>
          <w:szCs w:val="24"/>
        </w:rPr>
      </w:pPr>
      <w:r w:rsidRPr="005329E6">
        <w:rPr>
          <w:rFonts w:ascii="Times New Roman" w:hAnsi="Times New Roman" w:cs="Times New Roman"/>
          <w:sz w:val="24"/>
          <w:szCs w:val="24"/>
        </w:rPr>
        <w:t xml:space="preserve">With careful guidance, listening journals </w:t>
      </w:r>
      <w:r w:rsidRPr="00633335">
        <w:rPr>
          <w:rFonts w:ascii="Times New Roman" w:hAnsi="Times New Roman" w:cs="Times New Roman"/>
          <w:b/>
          <w:color w:val="548DD4" w:themeColor="text2" w:themeTint="99"/>
          <w:sz w:val="24"/>
          <w:szCs w:val="24"/>
          <w:u w:val="single"/>
        </w:rPr>
        <w:t xml:space="preserve">can </w:t>
      </w:r>
      <w:r w:rsidRPr="00633335">
        <w:rPr>
          <w:rFonts w:ascii="Times New Roman" w:hAnsi="Times New Roman" w:cs="Times New Roman"/>
          <w:color w:val="000000" w:themeColor="text1"/>
          <w:sz w:val="24"/>
          <w:szCs w:val="24"/>
        </w:rPr>
        <w:t>be</w:t>
      </w:r>
      <w:r w:rsidRPr="00633335">
        <w:rPr>
          <w:rFonts w:ascii="Times New Roman" w:hAnsi="Times New Roman" w:cs="Times New Roman"/>
          <w:color w:val="548DD4" w:themeColor="text2" w:themeTint="99"/>
          <w:sz w:val="24"/>
          <w:szCs w:val="24"/>
        </w:rPr>
        <w:t xml:space="preserve"> </w:t>
      </w:r>
      <w:r w:rsidRPr="005329E6">
        <w:rPr>
          <w:rFonts w:ascii="Times New Roman" w:hAnsi="Times New Roman" w:cs="Times New Roman"/>
          <w:sz w:val="24"/>
          <w:szCs w:val="24"/>
        </w:rPr>
        <w:t>a useful tool to show that mutual intelligibility is more important than native-like proficiency, and may help expose students to shared interactional practices employed by ELF speakers.</w:t>
      </w:r>
      <w:r w:rsidR="00633335">
        <w:rPr>
          <w:rFonts w:ascii="Times New Roman" w:hAnsi="Times New Roman" w:cs="Times New Roman"/>
          <w:sz w:val="24"/>
          <w:szCs w:val="24"/>
        </w:rPr>
        <w:t xml:space="preserve"> </w:t>
      </w:r>
      <w:r w:rsidR="00633335">
        <w:rPr>
          <w:rFonts w:ascii="Times New Roman" w:hAnsi="Times New Roman" w:cs="Times New Roman"/>
          <w:b/>
          <w:color w:val="548DD4" w:themeColor="text2" w:themeTint="99"/>
          <w:sz w:val="24"/>
          <w:szCs w:val="24"/>
        </w:rPr>
        <w:t>(</w:t>
      </w:r>
      <w:proofErr w:type="gramStart"/>
      <w:r w:rsidR="00633335">
        <w:rPr>
          <w:rFonts w:ascii="Times New Roman" w:hAnsi="Times New Roman" w:cs="Times New Roman"/>
          <w:b/>
          <w:color w:val="548DD4" w:themeColor="text2" w:themeTint="99"/>
          <w:sz w:val="24"/>
          <w:szCs w:val="24"/>
        </w:rPr>
        <w:t>possibility</w:t>
      </w:r>
      <w:proofErr w:type="gramEnd"/>
      <w:r w:rsidR="00633335">
        <w:rPr>
          <w:rFonts w:ascii="Times New Roman" w:hAnsi="Times New Roman" w:cs="Times New Roman"/>
          <w:b/>
          <w:color w:val="548DD4" w:themeColor="text2" w:themeTint="99"/>
          <w:sz w:val="24"/>
          <w:szCs w:val="24"/>
        </w:rPr>
        <w:t>)</w:t>
      </w:r>
    </w:p>
    <w:p w:rsidR="007B42E0" w:rsidRPr="00633335" w:rsidRDefault="007B42E0">
      <w:pPr>
        <w:rPr>
          <w:rFonts w:ascii="Times New Roman" w:hAnsi="Times New Roman" w:cs="Times New Roman"/>
          <w:b/>
          <w:color w:val="548DD4" w:themeColor="text2" w:themeTint="99"/>
          <w:sz w:val="24"/>
          <w:szCs w:val="24"/>
        </w:rPr>
      </w:pPr>
      <w:r w:rsidRPr="005329E6">
        <w:rPr>
          <w:rFonts w:ascii="Times New Roman" w:hAnsi="Times New Roman" w:cs="Times New Roman"/>
          <w:sz w:val="24"/>
          <w:szCs w:val="24"/>
        </w:rPr>
        <w:t xml:space="preserve">Also, increased exposure to the diversity of English </w:t>
      </w:r>
      <w:r w:rsidRPr="00633335">
        <w:rPr>
          <w:rFonts w:ascii="Times New Roman" w:hAnsi="Times New Roman" w:cs="Times New Roman"/>
          <w:b/>
          <w:color w:val="548DD4" w:themeColor="text2" w:themeTint="99"/>
          <w:sz w:val="24"/>
          <w:szCs w:val="24"/>
          <w:u w:val="single"/>
        </w:rPr>
        <w:t>can</w:t>
      </w:r>
      <w:r w:rsidRPr="00633335">
        <w:rPr>
          <w:rFonts w:ascii="Times New Roman" w:hAnsi="Times New Roman" w:cs="Times New Roman"/>
          <w:color w:val="548DD4" w:themeColor="text2" w:themeTint="99"/>
          <w:sz w:val="24"/>
          <w:szCs w:val="24"/>
        </w:rPr>
        <w:t xml:space="preserve"> </w:t>
      </w:r>
      <w:r w:rsidRPr="005329E6">
        <w:rPr>
          <w:rFonts w:ascii="Times New Roman" w:hAnsi="Times New Roman" w:cs="Times New Roman"/>
          <w:sz w:val="24"/>
          <w:szCs w:val="24"/>
        </w:rPr>
        <w:t>encourage students to see themselves as competent multilingual English speakers, not as inferior NNE speakers.</w:t>
      </w:r>
      <w:r w:rsidR="00633335">
        <w:rPr>
          <w:rFonts w:ascii="Times New Roman" w:hAnsi="Times New Roman" w:cs="Times New Roman"/>
          <w:sz w:val="24"/>
          <w:szCs w:val="24"/>
        </w:rPr>
        <w:t xml:space="preserve"> </w:t>
      </w:r>
      <w:r w:rsidR="00633335">
        <w:rPr>
          <w:rFonts w:ascii="Times New Roman" w:hAnsi="Times New Roman" w:cs="Times New Roman"/>
          <w:b/>
          <w:color w:val="548DD4" w:themeColor="text2" w:themeTint="99"/>
          <w:sz w:val="24"/>
          <w:szCs w:val="24"/>
        </w:rPr>
        <w:t>(</w:t>
      </w:r>
      <w:proofErr w:type="gramStart"/>
      <w:r w:rsidR="00633335" w:rsidRPr="00633335">
        <w:rPr>
          <w:rFonts w:ascii="Times New Roman" w:hAnsi="Times New Roman" w:cs="Times New Roman"/>
          <w:b/>
          <w:color w:val="548DD4" w:themeColor="text2" w:themeTint="99"/>
          <w:sz w:val="24"/>
          <w:szCs w:val="24"/>
        </w:rPr>
        <w:t>possibility</w:t>
      </w:r>
      <w:proofErr w:type="gramEnd"/>
      <w:r w:rsidR="00633335" w:rsidRPr="00633335">
        <w:rPr>
          <w:rFonts w:ascii="Times New Roman" w:hAnsi="Times New Roman" w:cs="Times New Roman"/>
          <w:b/>
          <w:color w:val="548DD4" w:themeColor="text2" w:themeTint="99"/>
          <w:sz w:val="24"/>
          <w:szCs w:val="24"/>
        </w:rPr>
        <w:t>)</w:t>
      </w:r>
    </w:p>
    <w:p w:rsidR="00CC4DBE" w:rsidRPr="00633335" w:rsidRDefault="007B42E0">
      <w:pPr>
        <w:rPr>
          <w:rFonts w:ascii="Times New Roman" w:hAnsi="Times New Roman" w:cs="Times New Roman"/>
          <w:b/>
          <w:color w:val="548DD4" w:themeColor="text2" w:themeTint="99"/>
          <w:sz w:val="24"/>
          <w:szCs w:val="24"/>
        </w:rPr>
      </w:pPr>
      <w:r w:rsidRPr="005329E6">
        <w:rPr>
          <w:rFonts w:ascii="Times New Roman" w:hAnsi="Times New Roman" w:cs="Times New Roman"/>
          <w:sz w:val="24"/>
          <w:szCs w:val="24"/>
        </w:rPr>
        <w:t xml:space="preserve">Jenkins (ibid.) emphasized the need to provide students with choice, and we believe that the listening journal </w:t>
      </w:r>
      <w:r w:rsidRPr="00633335">
        <w:rPr>
          <w:rFonts w:ascii="Times New Roman" w:hAnsi="Times New Roman" w:cs="Times New Roman"/>
          <w:b/>
          <w:color w:val="548DD4" w:themeColor="text2" w:themeTint="99"/>
          <w:sz w:val="24"/>
          <w:szCs w:val="24"/>
          <w:u w:val="single"/>
        </w:rPr>
        <w:t>may</w:t>
      </w:r>
      <w:r w:rsidRPr="00633335">
        <w:rPr>
          <w:rFonts w:ascii="Times New Roman" w:hAnsi="Times New Roman" w:cs="Times New Roman"/>
          <w:color w:val="000000" w:themeColor="text1"/>
          <w:sz w:val="24"/>
          <w:szCs w:val="24"/>
        </w:rPr>
        <w:t xml:space="preserve"> be </w:t>
      </w:r>
      <w:r w:rsidRPr="005329E6">
        <w:rPr>
          <w:rFonts w:ascii="Times New Roman" w:hAnsi="Times New Roman" w:cs="Times New Roman"/>
          <w:sz w:val="24"/>
          <w:szCs w:val="24"/>
        </w:rPr>
        <w:t>one useful tool through which to offer such choice.</w:t>
      </w:r>
      <w:r w:rsidR="00633335">
        <w:rPr>
          <w:rFonts w:ascii="Times New Roman" w:hAnsi="Times New Roman" w:cs="Times New Roman"/>
          <w:sz w:val="24"/>
          <w:szCs w:val="24"/>
        </w:rPr>
        <w:t xml:space="preserve"> </w:t>
      </w:r>
      <w:r w:rsidR="00633335">
        <w:rPr>
          <w:rFonts w:ascii="Times New Roman" w:hAnsi="Times New Roman" w:cs="Times New Roman"/>
          <w:b/>
          <w:color w:val="548DD4" w:themeColor="text2" w:themeTint="99"/>
          <w:sz w:val="24"/>
          <w:szCs w:val="24"/>
        </w:rPr>
        <w:t>(</w:t>
      </w:r>
      <w:proofErr w:type="gramStart"/>
      <w:r w:rsidR="00633335">
        <w:rPr>
          <w:rFonts w:ascii="Times New Roman" w:hAnsi="Times New Roman" w:cs="Times New Roman"/>
          <w:b/>
          <w:color w:val="548DD4" w:themeColor="text2" w:themeTint="99"/>
          <w:sz w:val="24"/>
          <w:szCs w:val="24"/>
        </w:rPr>
        <w:t>possibility</w:t>
      </w:r>
      <w:proofErr w:type="gramEnd"/>
      <w:r w:rsidR="00633335">
        <w:rPr>
          <w:rFonts w:ascii="Times New Roman" w:hAnsi="Times New Roman" w:cs="Times New Roman"/>
          <w:b/>
          <w:color w:val="548DD4" w:themeColor="text2" w:themeTint="99"/>
          <w:sz w:val="24"/>
          <w:szCs w:val="24"/>
        </w:rPr>
        <w:t>)</w:t>
      </w:r>
    </w:p>
    <w:p w:rsidR="00B87517" w:rsidRDefault="007B42E0">
      <w:pPr>
        <w:rPr>
          <w:rFonts w:ascii="Times New Roman" w:hAnsi="Times New Roman" w:cs="Times New Roman"/>
          <w:color w:val="548DD4" w:themeColor="text2" w:themeTint="99"/>
          <w:sz w:val="24"/>
          <w:szCs w:val="24"/>
        </w:rPr>
      </w:pPr>
      <w:r w:rsidRPr="005329E6">
        <w:rPr>
          <w:rFonts w:ascii="Times New Roman" w:hAnsi="Times New Roman" w:cs="Times New Roman"/>
          <w:sz w:val="24"/>
          <w:szCs w:val="24"/>
        </w:rPr>
        <w:t xml:space="preserve">While this </w:t>
      </w:r>
      <w:r w:rsidRPr="00633335">
        <w:rPr>
          <w:rFonts w:ascii="Times New Roman" w:hAnsi="Times New Roman" w:cs="Times New Roman"/>
          <w:b/>
          <w:color w:val="548DD4" w:themeColor="text2" w:themeTint="99"/>
          <w:sz w:val="24"/>
          <w:szCs w:val="24"/>
          <w:u w:val="single"/>
        </w:rPr>
        <w:t>may</w:t>
      </w:r>
      <w:r w:rsidRPr="005329E6">
        <w:rPr>
          <w:rFonts w:ascii="Times New Roman" w:hAnsi="Times New Roman" w:cs="Times New Roman"/>
          <w:sz w:val="24"/>
          <w:szCs w:val="24"/>
        </w:rPr>
        <w:t xml:space="preserve"> be NE for some, learners </w:t>
      </w:r>
      <w:r w:rsidRPr="00633335">
        <w:rPr>
          <w:rFonts w:ascii="Times New Roman" w:hAnsi="Times New Roman" w:cs="Times New Roman"/>
          <w:b/>
          <w:color w:val="548DD4" w:themeColor="text2" w:themeTint="99"/>
          <w:sz w:val="24"/>
          <w:szCs w:val="24"/>
          <w:u w:val="single"/>
        </w:rPr>
        <w:t>can</w:t>
      </w:r>
      <w:r w:rsidRPr="005329E6">
        <w:rPr>
          <w:rFonts w:ascii="Times New Roman" w:hAnsi="Times New Roman" w:cs="Times New Roman"/>
          <w:sz w:val="24"/>
          <w:szCs w:val="24"/>
        </w:rPr>
        <w:t xml:space="preserve"> be made aware of alternatives.</w:t>
      </w:r>
      <w:r w:rsidR="00633335">
        <w:rPr>
          <w:rFonts w:ascii="Times New Roman" w:hAnsi="Times New Roman" w:cs="Times New Roman"/>
          <w:sz w:val="24"/>
          <w:szCs w:val="24"/>
        </w:rPr>
        <w:t xml:space="preserve"> </w:t>
      </w:r>
      <w:r w:rsidR="00633335">
        <w:rPr>
          <w:rFonts w:ascii="Times New Roman" w:hAnsi="Times New Roman" w:cs="Times New Roman"/>
          <w:b/>
          <w:color w:val="548DD4" w:themeColor="text2" w:themeTint="99"/>
          <w:sz w:val="24"/>
          <w:szCs w:val="24"/>
        </w:rPr>
        <w:t>(</w:t>
      </w:r>
      <w:proofErr w:type="gramStart"/>
      <w:r w:rsidR="00633335">
        <w:rPr>
          <w:rFonts w:ascii="Times New Roman" w:hAnsi="Times New Roman" w:cs="Times New Roman"/>
          <w:b/>
          <w:color w:val="548DD4" w:themeColor="text2" w:themeTint="99"/>
          <w:sz w:val="24"/>
          <w:szCs w:val="24"/>
        </w:rPr>
        <w:t>possibility</w:t>
      </w:r>
      <w:proofErr w:type="gramEnd"/>
      <w:r w:rsidR="00633335" w:rsidRPr="00633335">
        <w:rPr>
          <w:rFonts w:ascii="Times New Roman" w:hAnsi="Times New Roman" w:cs="Times New Roman"/>
          <w:b/>
          <w:color w:val="548DD4" w:themeColor="text2" w:themeTint="99"/>
          <w:sz w:val="24"/>
          <w:szCs w:val="24"/>
        </w:rPr>
        <w:t>)</w:t>
      </w:r>
    </w:p>
    <w:p w:rsidR="00B87517" w:rsidRDefault="00B87517" w:rsidP="00B87517">
      <w:pPr>
        <w:rPr>
          <w:rFonts w:ascii="Times New Roman" w:hAnsi="Times New Roman" w:cs="Times New Roman"/>
          <w:sz w:val="24"/>
          <w:szCs w:val="24"/>
        </w:rPr>
      </w:pPr>
    </w:p>
    <w:p w:rsidR="00B87517" w:rsidRDefault="00B87517" w:rsidP="00B8751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B87517" w:rsidRDefault="00B87517" w:rsidP="00B87517">
      <w:pPr>
        <w:spacing w:line="480" w:lineRule="auto"/>
        <w:rPr>
          <w:rFonts w:ascii="Times New Roman" w:hAnsi="Times New Roman" w:cs="Times New Roman"/>
          <w:sz w:val="24"/>
          <w:szCs w:val="24"/>
        </w:rPr>
      </w:pPr>
    </w:p>
    <w:p w:rsidR="00B87517" w:rsidRDefault="00B87517" w:rsidP="00B87517">
      <w:pPr>
        <w:spacing w:line="480" w:lineRule="auto"/>
        <w:rPr>
          <w:rFonts w:ascii="Times New Roman" w:hAnsi="Times New Roman" w:cs="Times New Roman"/>
          <w:sz w:val="24"/>
          <w:szCs w:val="24"/>
        </w:rPr>
      </w:pPr>
    </w:p>
    <w:p w:rsidR="00B87517" w:rsidRDefault="00B87517" w:rsidP="00B87517">
      <w:pPr>
        <w:spacing w:line="480" w:lineRule="auto"/>
        <w:rPr>
          <w:rFonts w:ascii="Times New Roman" w:hAnsi="Times New Roman" w:cs="Times New Roman"/>
          <w:sz w:val="24"/>
          <w:szCs w:val="24"/>
        </w:rPr>
      </w:pPr>
    </w:p>
    <w:p w:rsidR="00B87517" w:rsidRDefault="00B87517" w:rsidP="00B87517">
      <w:pPr>
        <w:spacing w:line="480" w:lineRule="auto"/>
        <w:rPr>
          <w:rFonts w:ascii="Times New Roman" w:hAnsi="Times New Roman" w:cs="Times New Roman"/>
          <w:sz w:val="24"/>
          <w:szCs w:val="24"/>
        </w:rPr>
      </w:pPr>
    </w:p>
    <w:p w:rsidR="00B87517" w:rsidRDefault="00B87517" w:rsidP="00B8751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While use of English as a Lingua Franca (ELF) is increasing, it is not suitable to correlate English only with ‘native-speaking’ nations any longer, but global community of users. This article indicates that the use of listening journals in ELT expose students to global </w:t>
      </w:r>
      <w:proofErr w:type="spellStart"/>
      <w:r>
        <w:rPr>
          <w:rFonts w:ascii="Times New Roman" w:hAnsi="Times New Roman" w:cs="Times New Roman"/>
          <w:sz w:val="24"/>
          <w:szCs w:val="24"/>
        </w:rPr>
        <w:t>Englishes</w:t>
      </w:r>
      <w:proofErr w:type="spellEnd"/>
      <w:r>
        <w:rPr>
          <w:rFonts w:ascii="Times New Roman" w:hAnsi="Times New Roman" w:cs="Times New Roman"/>
          <w:sz w:val="24"/>
          <w:szCs w:val="24"/>
        </w:rPr>
        <w:t xml:space="preserve"> (GE). Global English is a field that represents current global use of English. These journals are given as a pedagogical duty, and as a study device. These include the analysis of 108 journals consisting of 1.092 reflections on GE exposure. The results emphasized students’ current use of English, the stimulus to select listening journal material, and their reflections on this exposure. The survey both indicates an advantage of using listening journals to raise awareness of GE and an inclination to reflect on attitudes towards different varieties of English rather than how  successful ELF communication is succeed.</w:t>
      </w:r>
      <w:bookmarkStart w:id="0" w:name="_GoBack"/>
      <w:bookmarkEnd w:id="0"/>
    </w:p>
    <w:p w:rsidR="007B42E0" w:rsidRPr="00B87517" w:rsidRDefault="00B87517" w:rsidP="00B8751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B87517" w:rsidRPr="00B87517" w:rsidRDefault="00B87517">
      <w:pPr>
        <w:spacing w:line="480" w:lineRule="auto"/>
        <w:rPr>
          <w:rFonts w:ascii="Times New Roman" w:hAnsi="Times New Roman" w:cs="Times New Roman"/>
          <w:sz w:val="24"/>
          <w:szCs w:val="24"/>
        </w:rPr>
      </w:pPr>
    </w:p>
    <w:sectPr w:rsidR="00B87517" w:rsidRPr="00B875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161" w:rsidRDefault="00FD2161" w:rsidP="005329E6">
      <w:pPr>
        <w:spacing w:after="0" w:line="240" w:lineRule="auto"/>
      </w:pPr>
      <w:r>
        <w:separator/>
      </w:r>
    </w:p>
  </w:endnote>
  <w:endnote w:type="continuationSeparator" w:id="0">
    <w:p w:rsidR="00FD2161" w:rsidRDefault="00FD2161" w:rsidP="00532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161" w:rsidRDefault="00FD2161" w:rsidP="005329E6">
      <w:pPr>
        <w:spacing w:after="0" w:line="240" w:lineRule="auto"/>
      </w:pPr>
      <w:r>
        <w:separator/>
      </w:r>
    </w:p>
  </w:footnote>
  <w:footnote w:type="continuationSeparator" w:id="0">
    <w:p w:rsidR="00FD2161" w:rsidRDefault="00FD2161" w:rsidP="005329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2E0"/>
    <w:rsid w:val="00376F8B"/>
    <w:rsid w:val="005329E6"/>
    <w:rsid w:val="00633335"/>
    <w:rsid w:val="007B42E0"/>
    <w:rsid w:val="00987492"/>
    <w:rsid w:val="00AC034D"/>
    <w:rsid w:val="00AD40BF"/>
    <w:rsid w:val="00B87517"/>
    <w:rsid w:val="00F4546C"/>
    <w:rsid w:val="00F47E19"/>
    <w:rsid w:val="00FD21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0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329E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329E6"/>
    <w:rPr>
      <w:rFonts w:ascii="Tahoma" w:hAnsi="Tahoma" w:cs="Tahoma"/>
      <w:sz w:val="16"/>
      <w:szCs w:val="16"/>
    </w:rPr>
  </w:style>
  <w:style w:type="paragraph" w:styleId="stbilgi">
    <w:name w:val="header"/>
    <w:basedOn w:val="Normal"/>
    <w:link w:val="stbilgiChar"/>
    <w:uiPriority w:val="99"/>
    <w:unhideWhenUsed/>
    <w:rsid w:val="005329E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329E6"/>
  </w:style>
  <w:style w:type="paragraph" w:styleId="Altbilgi">
    <w:name w:val="footer"/>
    <w:basedOn w:val="Normal"/>
    <w:link w:val="AltbilgiChar"/>
    <w:uiPriority w:val="99"/>
    <w:unhideWhenUsed/>
    <w:rsid w:val="005329E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329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0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329E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329E6"/>
    <w:rPr>
      <w:rFonts w:ascii="Tahoma" w:hAnsi="Tahoma" w:cs="Tahoma"/>
      <w:sz w:val="16"/>
      <w:szCs w:val="16"/>
    </w:rPr>
  </w:style>
  <w:style w:type="paragraph" w:styleId="stbilgi">
    <w:name w:val="header"/>
    <w:basedOn w:val="Normal"/>
    <w:link w:val="stbilgiChar"/>
    <w:uiPriority w:val="99"/>
    <w:unhideWhenUsed/>
    <w:rsid w:val="005329E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329E6"/>
  </w:style>
  <w:style w:type="paragraph" w:styleId="Altbilgi">
    <w:name w:val="footer"/>
    <w:basedOn w:val="Normal"/>
    <w:link w:val="AltbilgiChar"/>
    <w:uiPriority w:val="99"/>
    <w:unhideWhenUsed/>
    <w:rsid w:val="005329E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32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387</Words>
  <Characters>2212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Ayşe</dc:creator>
  <cp:lastModifiedBy>Ayşe</cp:lastModifiedBy>
  <cp:revision>4</cp:revision>
  <dcterms:created xsi:type="dcterms:W3CDTF">2014-12-05T23:26:00Z</dcterms:created>
  <dcterms:modified xsi:type="dcterms:W3CDTF">2014-12-08T19:49:00Z</dcterms:modified>
</cp:coreProperties>
</file>