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6C9" w:rsidRPr="00BA26C9" w:rsidRDefault="00BA26C9">
      <w:pPr>
        <w:rPr>
          <w:b/>
        </w:rPr>
      </w:pPr>
      <w:proofErr w:type="spellStart"/>
      <w:r w:rsidRPr="00BA26C9">
        <w:rPr>
          <w:b/>
          <w:sz w:val="28"/>
          <w:szCs w:val="28"/>
        </w:rPr>
        <w:t>Complete</w:t>
      </w:r>
      <w:proofErr w:type="spellEnd"/>
      <w:r w:rsidRPr="00BA26C9">
        <w:rPr>
          <w:b/>
          <w:sz w:val="28"/>
          <w:szCs w:val="28"/>
        </w:rPr>
        <w:t xml:space="preserve"> </w:t>
      </w:r>
      <w:proofErr w:type="spellStart"/>
      <w:r w:rsidRPr="00BA26C9">
        <w:rPr>
          <w:b/>
          <w:sz w:val="28"/>
          <w:szCs w:val="28"/>
        </w:rPr>
        <w:t>the</w:t>
      </w:r>
      <w:proofErr w:type="spellEnd"/>
      <w:r w:rsidRPr="00BA26C9">
        <w:rPr>
          <w:b/>
          <w:sz w:val="28"/>
          <w:szCs w:val="28"/>
        </w:rPr>
        <w:t xml:space="preserve"> </w:t>
      </w:r>
      <w:proofErr w:type="spellStart"/>
      <w:r w:rsidRPr="00BA26C9">
        <w:rPr>
          <w:b/>
          <w:sz w:val="28"/>
          <w:szCs w:val="28"/>
        </w:rPr>
        <w:t>sentences</w:t>
      </w:r>
      <w:proofErr w:type="spellEnd"/>
      <w:r w:rsidRPr="00BA26C9">
        <w:rPr>
          <w:b/>
          <w:sz w:val="28"/>
          <w:szCs w:val="28"/>
        </w:rPr>
        <w:t xml:space="preserve"> </w:t>
      </w:r>
      <w:proofErr w:type="spellStart"/>
      <w:r w:rsidRPr="00BA26C9">
        <w:rPr>
          <w:b/>
          <w:sz w:val="28"/>
          <w:szCs w:val="28"/>
        </w:rPr>
        <w:t>using</w:t>
      </w:r>
      <w:proofErr w:type="spellEnd"/>
      <w:r w:rsidRPr="00BA26C9">
        <w:rPr>
          <w:b/>
          <w:sz w:val="28"/>
          <w:szCs w:val="28"/>
        </w:rPr>
        <w:t xml:space="preserve"> </w:t>
      </w:r>
      <w:proofErr w:type="spellStart"/>
      <w:r w:rsidRPr="00BA26C9">
        <w:rPr>
          <w:b/>
          <w:sz w:val="28"/>
          <w:szCs w:val="28"/>
        </w:rPr>
        <w:t>this</w:t>
      </w:r>
      <w:proofErr w:type="spellEnd"/>
      <w:r w:rsidRPr="00BA26C9">
        <w:rPr>
          <w:b/>
          <w:sz w:val="28"/>
          <w:szCs w:val="28"/>
        </w:rPr>
        <w:t xml:space="preserve">, </w:t>
      </w:r>
      <w:proofErr w:type="spellStart"/>
      <w:r w:rsidRPr="00BA26C9">
        <w:rPr>
          <w:b/>
          <w:sz w:val="28"/>
          <w:szCs w:val="28"/>
        </w:rPr>
        <w:t>that</w:t>
      </w:r>
      <w:proofErr w:type="spellEnd"/>
      <w:r w:rsidRPr="00BA26C9">
        <w:rPr>
          <w:b/>
          <w:sz w:val="28"/>
          <w:szCs w:val="28"/>
        </w:rPr>
        <w:t xml:space="preserve">, </w:t>
      </w:r>
      <w:proofErr w:type="spellStart"/>
      <w:r w:rsidRPr="00BA26C9">
        <w:rPr>
          <w:b/>
          <w:sz w:val="28"/>
          <w:szCs w:val="28"/>
        </w:rPr>
        <w:t>these</w:t>
      </w:r>
      <w:proofErr w:type="spellEnd"/>
      <w:r w:rsidRPr="00BA26C9">
        <w:rPr>
          <w:b/>
          <w:sz w:val="28"/>
          <w:szCs w:val="28"/>
        </w:rPr>
        <w:t xml:space="preserve">, </w:t>
      </w:r>
      <w:proofErr w:type="spellStart"/>
      <w:r w:rsidRPr="00BA26C9">
        <w:rPr>
          <w:b/>
          <w:sz w:val="28"/>
          <w:szCs w:val="28"/>
        </w:rPr>
        <w:t>those</w:t>
      </w:r>
      <w:proofErr w:type="spellEnd"/>
      <w:r w:rsidRPr="00BA26C9">
        <w:rPr>
          <w:b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072"/>
      </w:tblGrid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1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4" type="#_x0000_t75" style="width:60.75pt;height:18pt" o:ole="">
                  <v:imagedata r:id="rId4" o:title=""/>
                </v:shape>
                <w:control r:id="rId5" w:name="DefaultOcxName" w:shapeid="_x0000_i1074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1" name="Resim 1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girl over there is my best friend.</w:t>
            </w:r>
            <w:r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 xml:space="preserve"> 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2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73" type="#_x0000_t75" style="width:60.75pt;height:18pt" o:ole="">
                  <v:imagedata r:id="rId7" o:title=""/>
                </v:shape>
                <w:control r:id="rId8" w:name="DefaultOcxName1" w:shapeid="_x0000_i1073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2" name="Resim 2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is our living room. We like watching TV and reading books here.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3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72" type="#_x0000_t75" style="width:60.75pt;height:18pt" o:ole="">
                  <v:imagedata r:id="rId9" o:title=""/>
                </v:shape>
                <w:control r:id="rId10" w:name="DefaultOcxName2" w:shapeid="_x0000_i1072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3" name="Resim 3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clothes here are Mary's.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4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Could you help me with 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71" type="#_x0000_t75" style="width:60.75pt;height:18pt" o:ole="">
                  <v:imagedata r:id="rId11" o:title=""/>
                </v:shape>
                <w:control r:id="rId12" w:name="DefaultOcxName3" w:shapeid="_x0000_i1071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4" name="Resim 4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boxes? They are so heavy.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5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Is 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70" type="#_x0000_t75" style="width:60.75pt;height:18pt" o:ole="">
                  <v:imagedata r:id="rId13" o:title=""/>
                </v:shape>
                <w:control r:id="rId14" w:name="DefaultOcxName4" w:shapeid="_x0000_i1070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5" name="Resim 5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book here yours?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6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I like 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69" type="#_x0000_t75" style="width:60.75pt;height:18pt" o:ole="">
                  <v:imagedata r:id="rId15" o:title=""/>
                </v:shape>
                <w:control r:id="rId16" w:name="DefaultOcxName5" w:shapeid="_x0000_i1069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6" name="Resim 6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sandals. I'm going to try them on.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7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Here you are. Take 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68" type="#_x0000_t75" style="width:60.75pt;height:18pt" o:ole="">
                  <v:imagedata r:id="rId17" o:title=""/>
                </v:shape>
                <w:control r:id="rId18" w:name="DefaultOcxName6" w:shapeid="_x0000_i1068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7" name="Resim 7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glass.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8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130" type="#_x0000_t75" style="width:60.75pt;height:18pt" o:ole="">
                  <v:imagedata r:id="rId19" o:title=""/>
                </v:shape>
                <w:control r:id="rId20" w:name="DefaultOcxName7" w:shapeid="_x0000_i1130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8" name="Resim 8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jeans are perfect for you! You look great!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9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Who is 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66" type="#_x0000_t75" style="width:60.75pt;height:18pt" o:ole="">
                  <v:imagedata r:id="rId21" o:title=""/>
                </v:shape>
                <w:control r:id="rId22" w:name="DefaultOcxName8" w:shapeid="_x0000_i1066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9" name="Resim 9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man over there? Do you know him?</w:t>
            </w:r>
          </w:p>
        </w:tc>
      </w:tr>
      <w:tr w:rsidR="00BA26C9" w:rsidRPr="00BA26C9" w:rsidTr="00BA26C9">
        <w:trPr>
          <w:trHeight w:val="300"/>
        </w:trPr>
        <w:tc>
          <w:tcPr>
            <w:tcW w:w="0" w:type="auto"/>
            <w:vAlign w:val="center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  <w:tr w:rsidR="00BA26C9" w:rsidRPr="00BA26C9" w:rsidTr="00BA26C9">
        <w:tc>
          <w:tcPr>
            <w:tcW w:w="5000" w:type="pct"/>
            <w:hideMark/>
          </w:tcPr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  <w:r w:rsidRPr="00BA26C9">
              <w:rPr>
                <w:rFonts w:ascii="Times New Roman" w:eastAsia="Times New Roman" w:hAnsi="Times New Roman" w:cs="Times New Roman"/>
                <w:bCs/>
                <w:color w:val="3ED5D2"/>
                <w:sz w:val="24"/>
                <w:szCs w:val="24"/>
                <w:lang w:val="en-GB"/>
              </w:rPr>
              <w:t xml:space="preserve">10  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Are </w:t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object w:dxaOrig="1440" w:dyaOrig="1440">
                <v:shape id="_x0000_i1065" type="#_x0000_t75" style="width:60.75pt;height:18pt" o:ole="">
                  <v:imagedata r:id="rId23" o:title=""/>
                </v:shape>
                <w:control r:id="rId24" w:name="DefaultOcxName9" w:shapeid="_x0000_i1065"/>
              </w:object>
            </w:r>
            <w:r w:rsidRPr="00BA26C9">
              <w:rPr>
                <w:rFonts w:ascii="Times New Roman" w:eastAsia="Times New Roman" w:hAnsi="Times New Roman" w:cs="Times New Roman"/>
                <w:noProof/>
                <w:color w:val="817E75"/>
                <w:sz w:val="24"/>
                <w:szCs w:val="24"/>
                <w:lang w:val="en-GB"/>
              </w:rPr>
              <w:drawing>
                <wp:inline distT="0" distB="0" distL="0" distR="0">
                  <wp:extent cx="152400" cy="19050"/>
                  <wp:effectExtent l="0" t="0" r="0" b="0"/>
                  <wp:docPr id="10" name="Resim 10" descr="http://www.dersimizingilizce.com/UserFiles/pageStyle/images/ke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dersimizingilizce.com/UserFiles/pageStyle/images/ke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26C9"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  <w:t> pencils over there Tim's?</w:t>
            </w:r>
          </w:p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072"/>
            </w:tblGrid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11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Who are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9" type="#_x0000_t75" style="width:60.75pt;height:18pt" o:ole="">
                        <v:imagedata r:id="rId25" o:title=""/>
                      </v:shape>
                      <w:control r:id="rId26" w:name="DefaultOcxName10" w:shapeid="_x0000_i1129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1" name="Resim 61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(these/those) people over there?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12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What's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8" type="#_x0000_t75" style="width:60.75pt;height:18pt" o:ole="">
                        <v:imagedata r:id="rId27" o:title=""/>
                      </v:shape>
                      <w:control r:id="rId28" w:name="DefaultOcxName11" w:shapeid="_x0000_i1128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2" name="Resim 62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(this/that) terrible noise?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13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I like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7" type="#_x0000_t75" style="width:60.75pt;height:18pt" o:ole="">
                        <v:imagedata r:id="rId29" o:title=""/>
                      </v:shape>
                      <w:control r:id="rId30" w:name="DefaultOcxName21" w:shapeid="_x0000_i1127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3" name="Resim 63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(these/that) painting behind you.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14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I can't walk in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6" type="#_x0000_t75" style="width:60.75pt;height:18pt" o:ole="">
                        <v:imagedata r:id="rId31" o:title=""/>
                      </v:shape>
                      <w:control r:id="rId32" w:name="DefaultOcxName31" w:shapeid="_x0000_i1126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4" name="Resim 64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(these/those) shoes. I'm going to take them off.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15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Is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5" type="#_x0000_t75" style="width:60.75pt;height:18pt" o:ole="">
                        <v:imagedata r:id="rId33" o:title=""/>
                      </v:shape>
                      <w:control r:id="rId34" w:name="DefaultOcxName41" w:shapeid="_x0000_i1125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5" name="Resim 65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(this/that) notebook on the table Jane's?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16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Pass me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4" type="#_x0000_t75" style="width:60.75pt;height:18pt" o:ole="">
                        <v:imagedata r:id="rId35" o:title=""/>
                      </v:shape>
                      <w:control r:id="rId36" w:name="DefaultOcxName51" w:shapeid="_x0000_i1124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6" name="Resim 66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(this/that) pen, please.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17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32" type="#_x0000_t75" style="width:60.75pt;height:18pt" o:ole="">
                        <v:imagedata r:id="rId37" o:title=""/>
                      </v:shape>
                      <w:control r:id="rId38" w:name="DefaultOcxName61" w:shapeid="_x0000_i1132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7" name="Resim 67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(This/That) restaurant across the square looks good. Let's go there.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18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You look great in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2" type="#_x0000_t75" style="width:60.75pt;height:18pt" o:ole="">
                        <v:imagedata r:id="rId39" o:title=""/>
                      </v:shape>
                      <w:control r:id="rId40" w:name="DefaultOcxName71" w:shapeid="_x0000_i1122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8" name="Resim 68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(these/those) trousers.</w:t>
                  </w:r>
                </w:p>
              </w:tc>
            </w:tr>
            <w:tr w:rsidR="00BA26C9" w:rsidRPr="00BA26C9" w:rsidTr="00BA26C9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BA26C9" w:rsidRPr="00BA26C9" w:rsidTr="00BA26C9">
              <w:tc>
                <w:tcPr>
                  <w:tcW w:w="5000" w:type="pct"/>
                  <w:hideMark/>
                </w:tcPr>
                <w:p w:rsidR="00BA26C9" w:rsidRPr="00BA26C9" w:rsidRDefault="00BA26C9" w:rsidP="00BA26C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</w:pPr>
                  <w:r w:rsidRPr="00BA26C9">
                    <w:rPr>
                      <w:rFonts w:ascii="Times New Roman" w:eastAsia="Times New Roman" w:hAnsi="Times New Roman" w:cs="Times New Roman"/>
                      <w:bCs/>
                      <w:color w:val="3ED5D2"/>
                      <w:sz w:val="24"/>
                      <w:szCs w:val="24"/>
                      <w:lang w:val="en-GB"/>
                    </w:rPr>
                    <w:t xml:space="preserve">19  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We often come here. We like walking in </w:t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object w:dxaOrig="1440" w:dyaOrig="1440">
                      <v:shape id="_x0000_i1121" type="#_x0000_t75" style="width:60.75pt;height:18pt" o:ole="">
                        <v:imagedata r:id="rId41" o:title=""/>
                      </v:shape>
                      <w:control r:id="rId42" w:name="DefaultOcxName81" w:shapeid="_x0000_i1121"/>
                    </w:object>
                  </w:r>
                  <w:r w:rsidRPr="00BA26C9">
                    <w:rPr>
                      <w:rFonts w:ascii="Times New Roman" w:eastAsia="Times New Roman" w:hAnsi="Times New Roman" w:cs="Times New Roman"/>
                      <w:noProof/>
                      <w:color w:val="817E75"/>
                      <w:sz w:val="24"/>
                      <w:szCs w:val="24"/>
                      <w:lang w:val="en-GB"/>
                    </w:rPr>
                    <w:drawing>
                      <wp:inline distT="0" distB="0" distL="0" distR="0">
                        <wp:extent cx="152400" cy="19050"/>
                        <wp:effectExtent l="0" t="0" r="0" b="0"/>
                        <wp:docPr id="69" name="Resim 69" descr="http://www.dersimizingilizce.com/UserFiles/pageStyle/images/ken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http://www.dersimizingilizce.com/UserFiles/pageStyle/images/ken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A26C9">
                    <w:rPr>
                      <w:rFonts w:ascii="Times New Roman" w:eastAsia="Times New Roman" w:hAnsi="Times New Roman" w:cs="Times New Roman"/>
                      <w:color w:val="817E75"/>
                      <w:sz w:val="24"/>
                      <w:szCs w:val="24"/>
                      <w:lang w:val="en-GB"/>
                    </w:rPr>
                    <w:t> (this/that) park.</w:t>
                  </w:r>
                </w:p>
              </w:tc>
            </w:tr>
          </w:tbl>
          <w:p w:rsidR="00BA26C9" w:rsidRPr="00BA26C9" w:rsidRDefault="00BA26C9" w:rsidP="00BA26C9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817E75"/>
                <w:sz w:val="24"/>
                <w:szCs w:val="24"/>
                <w:lang w:val="en-GB"/>
              </w:rPr>
            </w:pPr>
          </w:p>
        </w:tc>
      </w:tr>
    </w:tbl>
    <w:p w:rsidR="00000000" w:rsidRPr="00BA26C9" w:rsidRDefault="00BA26C9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00000" w:rsidRPr="00BA2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A26C9"/>
    <w:rsid w:val="00BA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maddeimi">
    <w:name w:val="maddeimi"/>
    <w:basedOn w:val="VarsaylanParagrafYazTipi"/>
    <w:rsid w:val="00BA26C9"/>
  </w:style>
  <w:style w:type="character" w:customStyle="1" w:styleId="apple-converted-space">
    <w:name w:val="apple-converted-space"/>
    <w:basedOn w:val="VarsaylanParagrafYazTipi"/>
    <w:rsid w:val="00BA26C9"/>
  </w:style>
  <w:style w:type="paragraph" w:styleId="BalonMetni">
    <w:name w:val="Balloon Text"/>
    <w:basedOn w:val="Normal"/>
    <w:link w:val="BalonMetniChar"/>
    <w:uiPriority w:val="99"/>
    <w:semiHidden/>
    <w:unhideWhenUsed/>
    <w:rsid w:val="00BA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2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9.w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control" Target="activeX/activeX17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8.wmf"/><Relationship Id="rId40" Type="http://schemas.openxmlformats.org/officeDocument/2006/relationships/control" Target="activeX/activeX18.xml"/><Relationship Id="rId5" Type="http://schemas.openxmlformats.org/officeDocument/2006/relationships/control" Target="activeX/activeX1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3.wmf"/><Relationship Id="rId30" Type="http://schemas.openxmlformats.org/officeDocument/2006/relationships/control" Target="activeX/activeX13.xml"/><Relationship Id="rId35" Type="http://schemas.openxmlformats.org/officeDocument/2006/relationships/image" Target="media/image17.wmf"/><Relationship Id="rId43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 Can</dc:creator>
  <cp:keywords/>
  <dc:description/>
  <cp:lastModifiedBy>Bilal Can</cp:lastModifiedBy>
  <cp:revision>2</cp:revision>
  <dcterms:created xsi:type="dcterms:W3CDTF">2014-11-26T18:29:00Z</dcterms:created>
  <dcterms:modified xsi:type="dcterms:W3CDTF">2014-11-26T18:37:00Z</dcterms:modified>
</cp:coreProperties>
</file>