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51C" w:rsidRDefault="00AD551C" w:rsidP="0090209C">
      <w:pPr>
        <w:spacing w:before="240" w:line="240" w:lineRule="auto"/>
        <w:jc w:val="center"/>
        <w:rPr>
          <w:color w:val="000000" w:themeColor="text1"/>
          <w:sz w:val="32"/>
          <w:szCs w:val="24"/>
          <w:lang w:val="en-US"/>
        </w:rPr>
      </w:pPr>
      <w:r w:rsidRPr="0090209C">
        <w:rPr>
          <w:b/>
          <w:i/>
          <w:color w:val="365F91" w:themeColor="accent1" w:themeShade="BF"/>
          <w:sz w:val="32"/>
          <w:szCs w:val="24"/>
          <w:lang w:val="en-US"/>
        </w:rPr>
        <w:t xml:space="preserve">Subject; </w:t>
      </w:r>
      <w:r w:rsidRPr="0090209C">
        <w:rPr>
          <w:color w:val="000000" w:themeColor="text1"/>
          <w:sz w:val="32"/>
          <w:szCs w:val="24"/>
          <w:lang w:val="en-US"/>
        </w:rPr>
        <w:t xml:space="preserve">Writing a Comparison Paragraph with the table below about </w:t>
      </w:r>
      <w:r w:rsidR="00AF3314">
        <w:rPr>
          <w:color w:val="000000" w:themeColor="text1"/>
          <w:sz w:val="32"/>
          <w:szCs w:val="24"/>
          <w:lang w:val="en-US"/>
        </w:rPr>
        <w:t>“</w:t>
      </w:r>
      <w:bookmarkStart w:id="0" w:name="_GoBack"/>
      <w:bookmarkEnd w:id="0"/>
      <w:r w:rsidRPr="0090209C">
        <w:rPr>
          <w:color w:val="000000" w:themeColor="text1"/>
          <w:sz w:val="32"/>
          <w:szCs w:val="24"/>
          <w:lang w:val="en-US"/>
        </w:rPr>
        <w:t>Alcohol intake in Europe</w:t>
      </w:r>
      <w:r w:rsidR="00AF3314">
        <w:rPr>
          <w:color w:val="000000" w:themeColor="text1"/>
          <w:sz w:val="32"/>
          <w:szCs w:val="24"/>
          <w:lang w:val="en-US"/>
        </w:rPr>
        <w:t>”</w:t>
      </w:r>
    </w:p>
    <w:p w:rsidR="0090209C" w:rsidRPr="00AD551C" w:rsidRDefault="0090209C" w:rsidP="0090209C">
      <w:pPr>
        <w:spacing w:before="240" w:line="240" w:lineRule="auto"/>
        <w:jc w:val="center"/>
        <w:rPr>
          <w:b/>
          <w:i/>
          <w:color w:val="365F91" w:themeColor="accent1" w:themeShade="BF"/>
          <w:sz w:val="24"/>
          <w:szCs w:val="24"/>
          <w:lang w:val="en-US"/>
        </w:rPr>
      </w:pPr>
    </w:p>
    <w:p w:rsidR="00AD551C" w:rsidRDefault="00AD551C" w:rsidP="00AD551C">
      <w:pPr>
        <w:rPr>
          <w:b/>
          <w:i/>
          <w:noProof/>
          <w:color w:val="365F91" w:themeColor="accent1" w:themeShade="BF"/>
          <w:sz w:val="24"/>
          <w:szCs w:val="24"/>
          <w:lang w:eastAsia="tr-TR"/>
        </w:rPr>
      </w:pPr>
      <w:r>
        <w:rPr>
          <w:b/>
          <w:i/>
          <w:noProof/>
          <w:color w:val="365F91" w:themeColor="accent1" w:themeShade="BF"/>
          <w:sz w:val="24"/>
          <w:szCs w:val="24"/>
          <w:lang w:eastAsia="tr-TR"/>
        </w:rPr>
        <w:drawing>
          <wp:anchor distT="0" distB="0" distL="114300" distR="114300" simplePos="0" relativeHeight="251658240" behindDoc="0" locked="0" layoutInCell="1" allowOverlap="1" wp14:anchorId="7F0FE39F" wp14:editId="1F9C3FA7">
            <wp:simplePos x="0" y="0"/>
            <wp:positionH relativeFrom="column">
              <wp:posOffset>605155</wp:posOffset>
            </wp:positionH>
            <wp:positionV relativeFrom="paragraph">
              <wp:posOffset>16510</wp:posOffset>
            </wp:positionV>
            <wp:extent cx="4371975" cy="2266950"/>
            <wp:effectExtent l="0" t="0" r="9525" b="0"/>
            <wp:wrapSquare wrapText="bothSides"/>
            <wp:docPr id="1" name="Resim 1" descr="C:\Users\AKÇ\Desktop\l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KÇ\Desktop\lif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1975" cy="2266950"/>
                    </a:xfrm>
                    <a:prstGeom prst="rect">
                      <a:avLst/>
                    </a:prstGeom>
                    <a:noFill/>
                    <a:ln>
                      <a:noFill/>
                    </a:ln>
                  </pic:spPr>
                </pic:pic>
              </a:graphicData>
            </a:graphic>
            <wp14:sizeRelH relativeFrom="page">
              <wp14:pctWidth>0</wp14:pctWidth>
            </wp14:sizeRelH>
            <wp14:sizeRelV relativeFrom="page">
              <wp14:pctHeight>0</wp14:pctHeight>
            </wp14:sizeRelV>
          </wp:anchor>
        </w:drawing>
      </w:r>
      <w:r>
        <w:rPr>
          <w:b/>
          <w:i/>
          <w:noProof/>
          <w:color w:val="365F91" w:themeColor="accent1" w:themeShade="BF"/>
          <w:sz w:val="24"/>
          <w:szCs w:val="24"/>
          <w:lang w:eastAsia="tr-TR"/>
        </w:rPr>
        <w:t xml:space="preserve">                        </w:t>
      </w:r>
    </w:p>
    <w:p w:rsidR="00984D28" w:rsidRDefault="00984D28" w:rsidP="00AD551C">
      <w:pPr>
        <w:jc w:val="center"/>
        <w:rPr>
          <w:lang w:val="en-US"/>
        </w:rPr>
      </w:pPr>
    </w:p>
    <w:p w:rsidR="00984D28" w:rsidRPr="00984D28" w:rsidRDefault="00984D28" w:rsidP="00984D28">
      <w:pPr>
        <w:rPr>
          <w:lang w:val="en-US"/>
        </w:rPr>
      </w:pPr>
    </w:p>
    <w:p w:rsidR="00984D28" w:rsidRPr="00984D28" w:rsidRDefault="00984D28" w:rsidP="00984D28">
      <w:pPr>
        <w:rPr>
          <w:lang w:val="en-US"/>
        </w:rPr>
      </w:pPr>
    </w:p>
    <w:p w:rsidR="00984D28" w:rsidRPr="00984D28" w:rsidRDefault="00984D28" w:rsidP="00984D28">
      <w:pPr>
        <w:rPr>
          <w:lang w:val="en-US"/>
        </w:rPr>
      </w:pPr>
    </w:p>
    <w:p w:rsidR="00984D28" w:rsidRPr="00984D28" w:rsidRDefault="00984D28" w:rsidP="00984D28">
      <w:pPr>
        <w:rPr>
          <w:lang w:val="en-US"/>
        </w:rPr>
      </w:pPr>
    </w:p>
    <w:p w:rsidR="00984D28" w:rsidRPr="00984D28" w:rsidRDefault="00984D28" w:rsidP="00984D28">
      <w:pPr>
        <w:rPr>
          <w:lang w:val="en-US"/>
        </w:rPr>
      </w:pPr>
    </w:p>
    <w:p w:rsidR="00984D28" w:rsidRPr="00984D28" w:rsidRDefault="00984D28" w:rsidP="00984D28">
      <w:pPr>
        <w:rPr>
          <w:lang w:val="en-US"/>
        </w:rPr>
      </w:pPr>
    </w:p>
    <w:p w:rsidR="00984D28" w:rsidRDefault="00984D28" w:rsidP="00984D28">
      <w:pPr>
        <w:rPr>
          <w:lang w:val="en-US"/>
        </w:rPr>
      </w:pPr>
    </w:p>
    <w:p w:rsidR="00AD551C" w:rsidRPr="00984D28" w:rsidRDefault="00984D28" w:rsidP="0090209C">
      <w:pPr>
        <w:tabs>
          <w:tab w:val="left" w:pos="567"/>
        </w:tabs>
        <w:jc w:val="both"/>
        <w:rPr>
          <w:lang w:val="en-US"/>
        </w:rPr>
      </w:pPr>
      <w:r>
        <w:rPr>
          <w:lang w:val="en-US"/>
        </w:rPr>
        <w:tab/>
        <w:t xml:space="preserve">The table is about </w:t>
      </w:r>
      <w:r w:rsidR="0090209C">
        <w:rPr>
          <w:lang w:val="en-US"/>
        </w:rPr>
        <w:t>Life expectancy</w:t>
      </w:r>
      <w:r w:rsidR="0090209C">
        <w:rPr>
          <w:lang w:val="en-US"/>
        </w:rPr>
        <w:t>,</w:t>
      </w:r>
      <w:r w:rsidR="0090209C">
        <w:rPr>
          <w:lang w:val="en-US"/>
        </w:rPr>
        <w:t xml:space="preserve"> alcohol</w:t>
      </w:r>
      <w:r w:rsidR="0090209C">
        <w:rPr>
          <w:lang w:val="en-US"/>
        </w:rPr>
        <w:t xml:space="preserve"> and </w:t>
      </w:r>
      <w:r w:rsidR="0090209C">
        <w:rPr>
          <w:lang w:val="en-US"/>
        </w:rPr>
        <w:t xml:space="preserve">cigarette </w:t>
      </w:r>
      <w:r w:rsidR="00315748">
        <w:rPr>
          <w:lang w:val="en-US"/>
        </w:rPr>
        <w:t>consumption</w:t>
      </w:r>
      <w:r>
        <w:rPr>
          <w:lang w:val="en-US"/>
        </w:rPr>
        <w:t xml:space="preserve"> of European Union both female and male </w:t>
      </w:r>
      <w:r w:rsidR="00315748">
        <w:rPr>
          <w:lang w:val="en-US"/>
        </w:rPr>
        <w:t>adult</w:t>
      </w:r>
      <w:r w:rsidR="00315748">
        <w:rPr>
          <w:lang w:val="en-US"/>
        </w:rPr>
        <w:t xml:space="preserve"> </w:t>
      </w:r>
      <w:r>
        <w:rPr>
          <w:lang w:val="en-US"/>
        </w:rPr>
        <w:t>participants.</w:t>
      </w:r>
      <w:r w:rsidR="0090209C">
        <w:rPr>
          <w:lang w:val="en-US"/>
        </w:rPr>
        <w:t xml:space="preserve"> </w:t>
      </w:r>
      <w:r>
        <w:rPr>
          <w:lang w:val="en-US"/>
        </w:rPr>
        <w:t xml:space="preserve">The table shows that </w:t>
      </w:r>
      <w:r w:rsidR="00315748">
        <w:rPr>
          <w:lang w:val="en-US"/>
        </w:rPr>
        <w:t>France has the highest rate</w:t>
      </w:r>
      <w:r w:rsidR="0090209C">
        <w:rPr>
          <w:lang w:val="en-US"/>
        </w:rPr>
        <w:t xml:space="preserve"> </w:t>
      </w:r>
      <w:r w:rsidR="00315748">
        <w:rPr>
          <w:lang w:val="en-US"/>
        </w:rPr>
        <w:t xml:space="preserve">(14.1) in Europe in terms of alcohol intake. Portugal and Denmark slightly consume alcohol less than France. They took second and third place </w:t>
      </w:r>
      <w:r w:rsidR="002F2511">
        <w:rPr>
          <w:lang w:val="en-US"/>
        </w:rPr>
        <w:t xml:space="preserve">with the rate of 13.6 and 12.1. The least alcohol consumption of Europe is in Norway with 4.8 liter per year while Sweden is less than Norway with 6.4 liter per year. Finland takes third place in terms of less consumption of alcohol, Finland‘s intake is almost twice as much as in Norway. The first three </w:t>
      </w:r>
      <w:r w:rsidR="00FB484D">
        <w:rPr>
          <w:lang w:val="en-US"/>
        </w:rPr>
        <w:t>results of</w:t>
      </w:r>
      <w:r w:rsidR="002F2511">
        <w:rPr>
          <w:lang w:val="en-US"/>
        </w:rPr>
        <w:t xml:space="preserve"> countries are more than EU average which is </w:t>
      </w:r>
      <w:proofErr w:type="gramStart"/>
      <w:r w:rsidR="00FB484D">
        <w:rPr>
          <w:lang w:val="en-US"/>
        </w:rPr>
        <w:t>11.1,</w:t>
      </w:r>
      <w:proofErr w:type="gramEnd"/>
      <w:r w:rsidR="002F2511">
        <w:rPr>
          <w:lang w:val="en-US"/>
        </w:rPr>
        <w:t xml:space="preserve"> there might </w:t>
      </w:r>
      <w:r w:rsidR="00FB484D">
        <w:rPr>
          <w:lang w:val="en-US"/>
        </w:rPr>
        <w:t>be significant</w:t>
      </w:r>
      <w:r w:rsidR="002F2511">
        <w:rPr>
          <w:lang w:val="en-US"/>
        </w:rPr>
        <w:t xml:space="preserve"> correlation between life expectancy and alcohol consumption according to this table. Two northern countries; Norway and Finland have both longest life expectancy while Portugal and Denmark have less life expectancy both female and male participants. </w:t>
      </w:r>
    </w:p>
    <w:sectPr w:rsidR="00AD551C" w:rsidRPr="00984D2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3E1" w:rsidRDefault="005613E1" w:rsidP="00AD551C">
      <w:pPr>
        <w:spacing w:after="0" w:line="240" w:lineRule="auto"/>
      </w:pPr>
      <w:r>
        <w:separator/>
      </w:r>
    </w:p>
  </w:endnote>
  <w:endnote w:type="continuationSeparator" w:id="0">
    <w:p w:rsidR="005613E1" w:rsidRDefault="005613E1" w:rsidP="00AD5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3E1" w:rsidRDefault="005613E1" w:rsidP="00AD551C">
      <w:pPr>
        <w:spacing w:after="0" w:line="240" w:lineRule="auto"/>
      </w:pPr>
      <w:r>
        <w:separator/>
      </w:r>
    </w:p>
  </w:footnote>
  <w:footnote w:type="continuationSeparator" w:id="0">
    <w:p w:rsidR="005613E1" w:rsidRDefault="005613E1" w:rsidP="00AD55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i/>
        <w:color w:val="365F91" w:themeColor="accent1" w:themeShade="BF"/>
        <w:sz w:val="24"/>
        <w:szCs w:val="24"/>
      </w:rPr>
      <w:alias w:val="Başlık"/>
      <w:id w:val="77738743"/>
      <w:placeholder>
        <w:docPart w:val="E26B781D3F884752A027398E5002742F"/>
      </w:placeholder>
      <w:dataBinding w:prefixMappings="xmlns:ns0='http://schemas.openxmlformats.org/package/2006/metadata/core-properties' xmlns:ns1='http://purl.org/dc/elements/1.1/'" w:xpath="/ns0:coreProperties[1]/ns1:title[1]" w:storeItemID="{6C3C8BC8-F283-45AE-878A-BAB7291924A1}"/>
      <w:text/>
    </w:sdtPr>
    <w:sdtEndPr/>
    <w:sdtContent>
      <w:p w:rsidR="00AD551C" w:rsidRDefault="00AD551C">
        <w:pPr>
          <w:pStyle w:val="stbilgi"/>
          <w:pBdr>
            <w:bottom w:val="thickThinSmallGap" w:sz="24" w:space="1" w:color="622423" w:themeColor="accent2" w:themeShade="7F"/>
          </w:pBdr>
          <w:jc w:val="center"/>
          <w:rPr>
            <w:rFonts w:asciiTheme="majorHAnsi" w:eastAsiaTheme="majorEastAsia" w:hAnsiTheme="majorHAnsi" w:cstheme="majorBidi"/>
            <w:sz w:val="32"/>
            <w:szCs w:val="32"/>
          </w:rPr>
        </w:pPr>
        <w:r w:rsidRPr="00AD551C">
          <w:rPr>
            <w:b/>
            <w:i/>
            <w:color w:val="365F91" w:themeColor="accent1" w:themeShade="BF"/>
            <w:sz w:val="24"/>
            <w:szCs w:val="24"/>
          </w:rPr>
          <w:t xml:space="preserve">Gülşen ÇAĞATAY,  300447                                                                       30th of </w:t>
        </w:r>
        <w:proofErr w:type="spellStart"/>
        <w:r w:rsidRPr="00AD551C">
          <w:rPr>
            <w:b/>
            <w:i/>
            <w:color w:val="365F91" w:themeColor="accent1" w:themeShade="BF"/>
            <w:sz w:val="24"/>
            <w:szCs w:val="24"/>
          </w:rPr>
          <w:t>October</w:t>
        </w:r>
        <w:proofErr w:type="spellEnd"/>
        <w:r w:rsidRPr="00AD551C">
          <w:rPr>
            <w:b/>
            <w:i/>
            <w:color w:val="365F91" w:themeColor="accent1" w:themeShade="BF"/>
            <w:sz w:val="24"/>
            <w:szCs w:val="24"/>
          </w:rPr>
          <w:t>, 2013</w:t>
        </w:r>
      </w:p>
    </w:sdtContent>
  </w:sdt>
  <w:p w:rsidR="00AD551C" w:rsidRDefault="00AD551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F48"/>
    <w:rsid w:val="001376DB"/>
    <w:rsid w:val="00170BE9"/>
    <w:rsid w:val="002929ED"/>
    <w:rsid w:val="002F2511"/>
    <w:rsid w:val="00315748"/>
    <w:rsid w:val="005613E1"/>
    <w:rsid w:val="0090209C"/>
    <w:rsid w:val="00984D28"/>
    <w:rsid w:val="00AD551C"/>
    <w:rsid w:val="00AF3314"/>
    <w:rsid w:val="00DE2F48"/>
    <w:rsid w:val="00FB48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D551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D551C"/>
  </w:style>
  <w:style w:type="paragraph" w:styleId="Altbilgi">
    <w:name w:val="footer"/>
    <w:basedOn w:val="Normal"/>
    <w:link w:val="AltbilgiChar"/>
    <w:uiPriority w:val="99"/>
    <w:unhideWhenUsed/>
    <w:rsid w:val="00AD551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D551C"/>
  </w:style>
  <w:style w:type="paragraph" w:styleId="BalonMetni">
    <w:name w:val="Balloon Text"/>
    <w:basedOn w:val="Normal"/>
    <w:link w:val="BalonMetniChar"/>
    <w:uiPriority w:val="99"/>
    <w:semiHidden/>
    <w:unhideWhenUsed/>
    <w:rsid w:val="00AD551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D55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D551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D551C"/>
  </w:style>
  <w:style w:type="paragraph" w:styleId="Altbilgi">
    <w:name w:val="footer"/>
    <w:basedOn w:val="Normal"/>
    <w:link w:val="AltbilgiChar"/>
    <w:uiPriority w:val="99"/>
    <w:unhideWhenUsed/>
    <w:rsid w:val="00AD551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D551C"/>
  </w:style>
  <w:style w:type="paragraph" w:styleId="BalonMetni">
    <w:name w:val="Balloon Text"/>
    <w:basedOn w:val="Normal"/>
    <w:link w:val="BalonMetniChar"/>
    <w:uiPriority w:val="99"/>
    <w:semiHidden/>
    <w:unhideWhenUsed/>
    <w:rsid w:val="00AD551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D55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26B781D3F884752A027398E5002742F"/>
        <w:category>
          <w:name w:val="Genel"/>
          <w:gallery w:val="placeholder"/>
        </w:category>
        <w:types>
          <w:type w:val="bbPlcHdr"/>
        </w:types>
        <w:behaviors>
          <w:behavior w:val="content"/>
        </w:behaviors>
        <w:guid w:val="{1E6DA7F6-842E-47A4-B72A-8441BCC81FA6}"/>
      </w:docPartPr>
      <w:docPartBody>
        <w:p w:rsidR="00396235" w:rsidRDefault="00D6128B" w:rsidP="00D6128B">
          <w:pPr>
            <w:pStyle w:val="E26B781D3F884752A027398E5002742F"/>
          </w:pPr>
          <w:r>
            <w:rPr>
              <w:rFonts w:asciiTheme="majorHAnsi" w:eastAsiaTheme="majorEastAsia" w:hAnsiTheme="majorHAnsi" w:cstheme="majorBidi"/>
              <w:sz w:val="32"/>
              <w:szCs w:val="32"/>
            </w:rPr>
            <w:t>[Belge başlığını yazın]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28B"/>
    <w:rsid w:val="000513F2"/>
    <w:rsid w:val="00396235"/>
    <w:rsid w:val="004C0927"/>
    <w:rsid w:val="00761EB4"/>
    <w:rsid w:val="00D612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E26B781D3F884752A027398E5002742F">
    <w:name w:val="E26B781D3F884752A027398E5002742F"/>
    <w:rsid w:val="00D6128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E26B781D3F884752A027398E5002742F">
    <w:name w:val="E26B781D3F884752A027398E5002742F"/>
    <w:rsid w:val="00D612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CB032-D934-4E6C-8AA0-29E66627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163</Words>
  <Characters>931</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Gülşen ÇAĞATAY,  300447                                                                       30th of October, 2013</vt:lpstr>
    </vt:vector>
  </TitlesOfParts>
  <Company/>
  <LinksUpToDate>false</LinksUpToDate>
  <CharactersWithSpaces>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Gülşen ÇAĞATAY,  300447                                                                       30th of October, 2013</dc:title>
  <dc:subject/>
  <dc:creator>AKÇ</dc:creator>
  <cp:keywords/>
  <dc:description/>
  <cp:lastModifiedBy>AKÇ</cp:lastModifiedBy>
  <cp:revision>6</cp:revision>
  <dcterms:created xsi:type="dcterms:W3CDTF">2013-10-30T13:34:00Z</dcterms:created>
  <dcterms:modified xsi:type="dcterms:W3CDTF">2013-10-31T10:42:00Z</dcterms:modified>
</cp:coreProperties>
</file>