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7AF" w:rsidRDefault="000A7436" w:rsidP="000A7436">
      <w:pPr>
        <w:spacing w:line="360" w:lineRule="auto"/>
      </w:pPr>
      <w:r>
        <w:t>Özge Can YALÇIN</w:t>
      </w:r>
    </w:p>
    <w:p w:rsidR="000A7436" w:rsidRDefault="000A7436" w:rsidP="000A7436">
      <w:pPr>
        <w:spacing w:line="360" w:lineRule="auto"/>
      </w:pPr>
      <w:r>
        <w:t>300438</w:t>
      </w:r>
    </w:p>
    <w:p w:rsidR="000A7436" w:rsidRDefault="000A7436" w:rsidP="000A7436">
      <w:pPr>
        <w:spacing w:line="360" w:lineRule="auto"/>
      </w:pPr>
      <w:proofErr w:type="spellStart"/>
      <w:r>
        <w:t>Regular</w:t>
      </w:r>
      <w:proofErr w:type="spellEnd"/>
      <w:r>
        <w:t>/A</w:t>
      </w:r>
    </w:p>
    <w:p w:rsidR="000A7436" w:rsidRDefault="000A7436" w:rsidP="000A7436">
      <w:pPr>
        <w:tabs>
          <w:tab w:val="left" w:pos="2709"/>
        </w:tabs>
        <w:spacing w:line="360" w:lineRule="auto"/>
      </w:pPr>
      <w:proofErr w:type="spellStart"/>
      <w:r>
        <w:t>Abstact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Modals</w:t>
      </w:r>
      <w:proofErr w:type="spellEnd"/>
      <w:r>
        <w:tab/>
      </w:r>
    </w:p>
    <w:p w:rsidR="000A7436" w:rsidRDefault="000A7436" w:rsidP="000A7436">
      <w:pPr>
        <w:spacing w:line="360" w:lineRule="auto"/>
      </w:pPr>
    </w:p>
    <w:p w:rsidR="000A7436" w:rsidRPr="000A7436" w:rsidRDefault="000A7436" w:rsidP="000A7436">
      <w:pPr>
        <w:spacing w:line="360" w:lineRule="auto"/>
        <w:jc w:val="center"/>
        <w:rPr>
          <w:rFonts w:ascii="Times New Roman" w:hAnsi="Times New Roman" w:cs="Times New Roman"/>
        </w:rPr>
      </w:pPr>
      <w:r w:rsidRPr="000A7436">
        <w:rPr>
          <w:rFonts w:ascii="Times New Roman" w:hAnsi="Times New Roman" w:cs="Times New Roman"/>
        </w:rPr>
        <w:t>ABSTRACT</w:t>
      </w:r>
    </w:p>
    <w:p w:rsidR="000A7436" w:rsidRDefault="000A7436" w:rsidP="000A7436">
      <w:pPr>
        <w:pStyle w:val="NormalWeb"/>
        <w:spacing w:line="360" w:lineRule="auto"/>
        <w:rPr>
          <w:rFonts w:ascii="Times New Roman" w:hAnsi="Times New Roman"/>
          <w:iCs/>
          <w:sz w:val="24"/>
          <w:szCs w:val="24"/>
        </w:rPr>
      </w:pPr>
      <w:proofErr w:type="spellStart"/>
      <w:r>
        <w:rPr>
          <w:rFonts w:ascii="Times New Roman" w:hAnsi="Times New Roman"/>
          <w:iCs/>
          <w:sz w:val="24"/>
          <w:szCs w:val="24"/>
        </w:rPr>
        <w:t>With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the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risi</w:t>
      </w:r>
      <w:r w:rsidRPr="000A7436">
        <w:rPr>
          <w:rFonts w:ascii="Times New Roman" w:hAnsi="Times New Roman"/>
          <w:iCs/>
          <w:sz w:val="24"/>
          <w:szCs w:val="24"/>
        </w:rPr>
        <w:t>ng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use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of English as a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Lingua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Franca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(EL</w:t>
      </w:r>
      <w:r>
        <w:rPr>
          <w:rFonts w:ascii="Times New Roman" w:hAnsi="Times New Roman"/>
          <w:iCs/>
          <w:sz w:val="24"/>
          <w:szCs w:val="24"/>
        </w:rPr>
        <w:t xml:space="preserve">F), it is </w:t>
      </w:r>
      <w:proofErr w:type="spellStart"/>
      <w:r>
        <w:rPr>
          <w:rFonts w:ascii="Times New Roman" w:hAnsi="Times New Roman"/>
          <w:iCs/>
          <w:sz w:val="24"/>
          <w:szCs w:val="24"/>
        </w:rPr>
        <w:t>no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longer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suitable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to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associate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English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purely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with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‘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native-speaking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’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nations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>,</w:t>
      </w:r>
      <w:r w:rsidRPr="000A7436">
        <w:rPr>
          <w:rFonts w:ascii="Times New Roman" w:hAnsi="Times New Roman"/>
          <w:iCs/>
          <w:sz w:val="24"/>
          <w:szCs w:val="24"/>
        </w:rPr>
        <w:br/>
        <w:t xml:space="preserve">but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with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a global </w:t>
      </w:r>
      <w:proofErr w:type="spellStart"/>
      <w:r>
        <w:rPr>
          <w:rFonts w:ascii="Times New Roman" w:hAnsi="Times New Roman"/>
          <w:iCs/>
          <w:sz w:val="24"/>
          <w:szCs w:val="24"/>
        </w:rPr>
        <w:t>public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A7436">
        <w:rPr>
          <w:rFonts w:ascii="Times New Roman" w:hAnsi="Times New Roman"/>
          <w:iCs/>
          <w:sz w:val="24"/>
          <w:szCs w:val="24"/>
        </w:rPr>
        <w:t xml:space="preserve">of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users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This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article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state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A7436">
        <w:rPr>
          <w:rFonts w:ascii="Times New Roman" w:hAnsi="Times New Roman"/>
          <w:iCs/>
          <w:sz w:val="24"/>
          <w:szCs w:val="24"/>
        </w:rPr>
        <w:t xml:space="preserve">on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use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of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listening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journals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in ELT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to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expose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students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to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global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Englishes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(GE), a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field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that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reflects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present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A7436">
        <w:rPr>
          <w:rFonts w:ascii="Times New Roman" w:hAnsi="Times New Roman"/>
          <w:iCs/>
          <w:sz w:val="24"/>
          <w:szCs w:val="24"/>
        </w:rPr>
        <w:t xml:space="preserve">global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use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of English.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These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journals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served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as a </w:t>
      </w:r>
      <w:proofErr w:type="spellStart"/>
      <w:r>
        <w:rPr>
          <w:rFonts w:ascii="Times New Roman" w:hAnsi="Times New Roman"/>
          <w:iCs/>
          <w:sz w:val="24"/>
          <w:szCs w:val="24"/>
        </w:rPr>
        <w:t>educational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task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Cs/>
          <w:sz w:val="24"/>
          <w:szCs w:val="24"/>
        </w:rPr>
        <w:t>and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as a </w:t>
      </w:r>
      <w:proofErr w:type="spellStart"/>
      <w:r>
        <w:rPr>
          <w:rFonts w:ascii="Times New Roman" w:hAnsi="Times New Roman"/>
          <w:iCs/>
          <w:sz w:val="24"/>
          <w:szCs w:val="24"/>
        </w:rPr>
        <w:t>study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instrument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that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involved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analysis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br/>
        <w:t xml:space="preserve">of 108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journals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consisting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of 1,092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reflections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on GE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exposure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consequences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highlighted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students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’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current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use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of English,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motivation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behind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collection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A7436">
        <w:rPr>
          <w:rFonts w:ascii="Times New Roman" w:hAnsi="Times New Roman"/>
          <w:iCs/>
          <w:sz w:val="24"/>
          <w:szCs w:val="24"/>
        </w:rPr>
        <w:t xml:space="preserve">of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material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for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listening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journal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and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their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reflections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on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this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exposure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report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A7436">
        <w:rPr>
          <w:rFonts w:ascii="Times New Roman" w:hAnsi="Times New Roman"/>
          <w:iCs/>
          <w:sz w:val="24"/>
          <w:szCs w:val="24"/>
        </w:rPr>
        <w:t xml:space="preserve">not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only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shows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a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benefit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in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using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listening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journals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to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raise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awareness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of GE but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also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highlights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limits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A7436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including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the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reinforcement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of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stereotypes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and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a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tendency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to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reflect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on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attitudes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towards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different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varieties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of English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rather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than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how </w:t>
      </w:r>
      <w:proofErr w:type="spellStart"/>
      <w:r>
        <w:rPr>
          <w:rFonts w:ascii="Times New Roman" w:hAnsi="Times New Roman"/>
          <w:iCs/>
          <w:sz w:val="24"/>
          <w:szCs w:val="24"/>
        </w:rPr>
        <w:t>effective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A7436">
        <w:rPr>
          <w:rFonts w:ascii="Times New Roman" w:hAnsi="Times New Roman"/>
          <w:iCs/>
          <w:sz w:val="24"/>
          <w:szCs w:val="24"/>
        </w:rPr>
        <w:t xml:space="preserve">ELF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communication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 is </w:t>
      </w:r>
      <w:proofErr w:type="spellStart"/>
      <w:r w:rsidRPr="000A7436">
        <w:rPr>
          <w:rFonts w:ascii="Times New Roman" w:hAnsi="Times New Roman"/>
          <w:iCs/>
          <w:sz w:val="24"/>
          <w:szCs w:val="24"/>
        </w:rPr>
        <w:t>achieved</w:t>
      </w:r>
      <w:proofErr w:type="spellEnd"/>
      <w:r w:rsidRPr="000A7436">
        <w:rPr>
          <w:rFonts w:ascii="Times New Roman" w:hAnsi="Times New Roman"/>
          <w:iCs/>
          <w:sz w:val="24"/>
          <w:szCs w:val="24"/>
        </w:rPr>
        <w:t xml:space="preserve">. </w:t>
      </w:r>
    </w:p>
    <w:p w:rsidR="000A7436" w:rsidRDefault="000A7436" w:rsidP="000A7436">
      <w:pPr>
        <w:pStyle w:val="NormalWeb"/>
        <w:spacing w:line="36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MODALS</w:t>
      </w:r>
    </w:p>
    <w:p w:rsidR="00457FF5" w:rsidRDefault="00457FF5" w:rsidP="00457FF5">
      <w:pPr>
        <w:pStyle w:val="NormalWeb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E3355">
        <w:rPr>
          <w:rFonts w:ascii="Times New Roman" w:hAnsi="Times New Roman"/>
          <w:sz w:val="24"/>
          <w:szCs w:val="24"/>
          <w:lang w:val="en-GB"/>
        </w:rPr>
        <w:t xml:space="preserve">As a common language, English </w:t>
      </w:r>
      <w:r w:rsidRPr="00457FF5">
        <w:rPr>
          <w:rFonts w:ascii="Times New Roman" w:hAnsi="Times New Roman"/>
          <w:sz w:val="24"/>
          <w:szCs w:val="24"/>
          <w:highlight w:val="yellow"/>
          <w:lang w:val="en-GB"/>
        </w:rPr>
        <w:t>should</w:t>
      </w:r>
      <w:r w:rsidRPr="00CE3355">
        <w:rPr>
          <w:rFonts w:ascii="Times New Roman" w:hAnsi="Times New Roman"/>
          <w:sz w:val="24"/>
          <w:szCs w:val="24"/>
          <w:lang w:val="en-GB"/>
        </w:rPr>
        <w:t xml:space="preserve"> be clean?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457FF5">
        <w:rPr>
          <w:rFonts w:ascii="Times New Roman" w:hAnsi="Times New Roman"/>
          <w:b/>
          <w:sz w:val="24"/>
          <w:szCs w:val="24"/>
          <w:lang w:val="en-GB"/>
        </w:rPr>
        <w:t>(Advice)</w:t>
      </w:r>
    </w:p>
    <w:p w:rsidR="00457FF5" w:rsidRPr="000A7436" w:rsidRDefault="00457FF5" w:rsidP="00457FF5">
      <w:pPr>
        <w:pStyle w:val="NormalWeb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E3355">
        <w:rPr>
          <w:rFonts w:ascii="Times New Roman" w:hAnsi="Times New Roman"/>
          <w:sz w:val="24"/>
          <w:szCs w:val="24"/>
          <w:lang w:val="en-GB"/>
        </w:rPr>
        <w:t xml:space="preserve">Possible sources (CDs, online corpora, online media) are provided, or you </w:t>
      </w:r>
      <w:r w:rsidRPr="000A7436">
        <w:rPr>
          <w:rFonts w:ascii="Times New Roman" w:hAnsi="Times New Roman"/>
          <w:sz w:val="24"/>
          <w:szCs w:val="24"/>
          <w:highlight w:val="yellow"/>
          <w:lang w:val="en-GB"/>
        </w:rPr>
        <w:t>can</w:t>
      </w:r>
      <w:r w:rsidRPr="00CE3355">
        <w:rPr>
          <w:rFonts w:ascii="Times New Roman" w:hAnsi="Times New Roman"/>
          <w:sz w:val="24"/>
          <w:szCs w:val="24"/>
          <w:lang w:val="en-GB"/>
        </w:rPr>
        <w:t xml:space="preserve"> find your own</w:t>
      </w:r>
      <w:r w:rsidRPr="00457FF5">
        <w:rPr>
          <w:rFonts w:ascii="Times New Roman" w:hAnsi="Times New Roman"/>
          <w:b/>
          <w:sz w:val="24"/>
          <w:szCs w:val="24"/>
          <w:lang w:val="en-GB"/>
        </w:rPr>
        <w:t>. (Ability and possibility)</w:t>
      </w:r>
    </w:p>
    <w:p w:rsidR="00457FF5" w:rsidRPr="00457FF5" w:rsidRDefault="00457FF5" w:rsidP="00457FF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</w:rPr>
      </w:pPr>
      <w:proofErr w:type="spellStart"/>
      <w:r w:rsidRPr="00457FF5">
        <w:rPr>
          <w:rFonts w:ascii="Times New Roman" w:hAnsi="Times New Roman" w:cs="Times New Roman"/>
        </w:rPr>
        <w:t>Also</w:t>
      </w:r>
      <w:proofErr w:type="spellEnd"/>
      <w:r w:rsidRPr="00457FF5">
        <w:rPr>
          <w:rFonts w:ascii="Times New Roman" w:hAnsi="Times New Roman" w:cs="Times New Roman"/>
        </w:rPr>
        <w:t xml:space="preserve">, </w:t>
      </w:r>
      <w:proofErr w:type="spellStart"/>
      <w:r w:rsidRPr="00457FF5">
        <w:rPr>
          <w:rFonts w:ascii="Times New Roman" w:hAnsi="Times New Roman" w:cs="Times New Roman"/>
        </w:rPr>
        <w:t>increased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exposure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to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the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diversity</w:t>
      </w:r>
      <w:proofErr w:type="spellEnd"/>
      <w:r w:rsidRPr="00457FF5">
        <w:rPr>
          <w:rFonts w:ascii="Times New Roman" w:hAnsi="Times New Roman" w:cs="Times New Roman"/>
        </w:rPr>
        <w:t xml:space="preserve"> of English </w:t>
      </w:r>
      <w:r w:rsidRPr="00457FF5">
        <w:rPr>
          <w:rFonts w:ascii="Times New Roman" w:hAnsi="Times New Roman" w:cs="Times New Roman"/>
          <w:highlight w:val="yellow"/>
        </w:rPr>
        <w:t>can</w:t>
      </w:r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encourage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students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to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see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themselves</w:t>
      </w:r>
      <w:proofErr w:type="spellEnd"/>
      <w:r w:rsidRPr="00457FF5">
        <w:rPr>
          <w:rFonts w:ascii="Times New Roman" w:hAnsi="Times New Roman" w:cs="Times New Roman"/>
        </w:rPr>
        <w:t xml:space="preserve"> as </w:t>
      </w:r>
      <w:proofErr w:type="spellStart"/>
      <w:r w:rsidRPr="00457FF5">
        <w:rPr>
          <w:rFonts w:ascii="Times New Roman" w:hAnsi="Times New Roman" w:cs="Times New Roman"/>
        </w:rPr>
        <w:t>competent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multilingual</w:t>
      </w:r>
      <w:proofErr w:type="spellEnd"/>
      <w:r w:rsidRPr="00457FF5">
        <w:rPr>
          <w:rFonts w:ascii="Times New Roman" w:hAnsi="Times New Roman" w:cs="Times New Roman"/>
        </w:rPr>
        <w:t xml:space="preserve"> English </w:t>
      </w:r>
      <w:proofErr w:type="spellStart"/>
      <w:r w:rsidRPr="00457FF5">
        <w:rPr>
          <w:rFonts w:ascii="Times New Roman" w:hAnsi="Times New Roman" w:cs="Times New Roman"/>
        </w:rPr>
        <w:t>speakers</w:t>
      </w:r>
      <w:proofErr w:type="spellEnd"/>
      <w:r w:rsidRPr="00457FF5">
        <w:rPr>
          <w:rFonts w:ascii="Times New Roman" w:hAnsi="Times New Roman" w:cs="Times New Roman"/>
        </w:rPr>
        <w:t xml:space="preserve">, not as </w:t>
      </w:r>
      <w:proofErr w:type="spellStart"/>
      <w:r w:rsidRPr="00457FF5">
        <w:rPr>
          <w:rFonts w:ascii="Times New Roman" w:hAnsi="Times New Roman" w:cs="Times New Roman"/>
        </w:rPr>
        <w:t>inferior</w:t>
      </w:r>
      <w:proofErr w:type="spellEnd"/>
      <w:r w:rsidRPr="00457FF5">
        <w:rPr>
          <w:rFonts w:ascii="Times New Roman" w:hAnsi="Times New Roman" w:cs="Times New Roman"/>
        </w:rPr>
        <w:t xml:space="preserve"> NNE </w:t>
      </w:r>
      <w:proofErr w:type="spellStart"/>
      <w:r w:rsidRPr="00457FF5">
        <w:rPr>
          <w:rFonts w:ascii="Times New Roman" w:hAnsi="Times New Roman" w:cs="Times New Roman"/>
        </w:rPr>
        <w:t>speakers</w:t>
      </w:r>
      <w:proofErr w:type="spellEnd"/>
      <w:r w:rsidRPr="00457FF5">
        <w:rPr>
          <w:rFonts w:ascii="Times New Roman" w:hAnsi="Times New Roman" w:cs="Times New Roman"/>
          <w:b/>
        </w:rPr>
        <w:t>.(</w:t>
      </w:r>
      <w:proofErr w:type="spellStart"/>
      <w:r w:rsidRPr="00457FF5">
        <w:rPr>
          <w:rFonts w:ascii="Times New Roman" w:hAnsi="Times New Roman" w:cs="Times New Roman"/>
          <w:b/>
        </w:rPr>
        <w:t>possibility</w:t>
      </w:r>
      <w:proofErr w:type="spellEnd"/>
      <w:r w:rsidRPr="00457FF5">
        <w:rPr>
          <w:rFonts w:ascii="Times New Roman" w:hAnsi="Times New Roman" w:cs="Times New Roman"/>
          <w:b/>
        </w:rPr>
        <w:t>)</w:t>
      </w:r>
    </w:p>
    <w:p w:rsidR="00457FF5" w:rsidRPr="00457FF5" w:rsidRDefault="00457FF5" w:rsidP="00457FF5">
      <w:pPr>
        <w:pStyle w:val="ListParagraph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57FF5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In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return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donors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highlight w:val="yellow"/>
          <w:shd w:val="clear" w:color="auto" w:fill="FFFFFF"/>
        </w:rPr>
        <w:t>will</w:t>
      </w:r>
      <w:proofErr w:type="spellEnd"/>
      <w:r w:rsidRPr="00457FF5">
        <w:rPr>
          <w:rFonts w:ascii="Times New Roman" w:hAnsi="Times New Roman" w:cs="Times New Roman"/>
          <w:highlight w:val="yellow"/>
          <w:shd w:val="clear" w:color="auto" w:fill="FFFFFF"/>
        </w:rPr>
        <w:t xml:space="preserve"> be </w:t>
      </w:r>
      <w:proofErr w:type="spellStart"/>
      <w:r w:rsidRPr="00457FF5">
        <w:rPr>
          <w:rFonts w:ascii="Times New Roman" w:hAnsi="Times New Roman" w:cs="Times New Roman"/>
          <w:highlight w:val="yellow"/>
          <w:shd w:val="clear" w:color="auto" w:fill="FFFFFF"/>
        </w:rPr>
        <w:t>able</w:t>
      </w:r>
      <w:proofErr w:type="spellEnd"/>
      <w:r w:rsidRPr="00457FF5">
        <w:rPr>
          <w:rFonts w:ascii="Times New Roman" w:hAnsi="Times New Roman" w:cs="Times New Roman"/>
          <w:highlight w:val="yellow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highlight w:val="yellow"/>
          <w:shd w:val="clear" w:color="auto" w:fill="FFFFFF"/>
        </w:rPr>
        <w:t>to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send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messages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pictures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and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even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hair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samples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which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will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be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buried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under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the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lunar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surface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. </w:t>
      </w:r>
      <w:r w:rsidRPr="00457FF5">
        <w:rPr>
          <w:rFonts w:ascii="Times New Roman" w:hAnsi="Times New Roman" w:cs="Times New Roman"/>
          <w:b/>
          <w:shd w:val="clear" w:color="auto" w:fill="FFFFFF"/>
        </w:rPr>
        <w:t>(</w:t>
      </w:r>
      <w:proofErr w:type="spellStart"/>
      <w:r w:rsidRPr="00457FF5">
        <w:rPr>
          <w:rFonts w:ascii="Times New Roman" w:hAnsi="Times New Roman" w:cs="Times New Roman"/>
          <w:b/>
          <w:shd w:val="clear" w:color="auto" w:fill="FFFFFF"/>
        </w:rPr>
        <w:t>futurity-ability</w:t>
      </w:r>
      <w:proofErr w:type="spellEnd"/>
      <w:r w:rsidRPr="00457FF5">
        <w:rPr>
          <w:rFonts w:ascii="Times New Roman" w:hAnsi="Times New Roman" w:cs="Times New Roman"/>
          <w:b/>
          <w:shd w:val="clear" w:color="auto" w:fill="FFFFFF"/>
        </w:rPr>
        <w:t>)</w:t>
      </w:r>
    </w:p>
    <w:p w:rsidR="00457FF5" w:rsidRPr="00457FF5" w:rsidRDefault="00457FF5" w:rsidP="00457FF5">
      <w:pPr>
        <w:pStyle w:val="ListParagraph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b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Many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developing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countries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support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a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legally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binding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deal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that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highlight w:val="yellow"/>
          <w:shd w:val="clear" w:color="auto" w:fill="FFFFFF"/>
        </w:rPr>
        <w:t>would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be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structured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in a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similar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way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to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the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Kyoto Protocol,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signed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back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in 1997</w:t>
      </w:r>
      <w:r w:rsidRPr="00457FF5">
        <w:rPr>
          <w:rFonts w:ascii="Times New Roman" w:hAnsi="Times New Roman" w:cs="Times New Roman"/>
          <w:b/>
          <w:shd w:val="clear" w:color="auto" w:fill="FFFFFF"/>
        </w:rPr>
        <w:t>. (</w:t>
      </w:r>
      <w:proofErr w:type="spellStart"/>
      <w:r w:rsidRPr="00457FF5">
        <w:rPr>
          <w:rFonts w:ascii="Times New Roman" w:hAnsi="Times New Roman" w:cs="Times New Roman"/>
          <w:b/>
          <w:shd w:val="clear" w:color="auto" w:fill="FFFFFF"/>
        </w:rPr>
        <w:t>past</w:t>
      </w:r>
      <w:proofErr w:type="spellEnd"/>
      <w:r w:rsidRPr="00457FF5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b/>
          <w:shd w:val="clear" w:color="auto" w:fill="FFFFFF"/>
        </w:rPr>
        <w:t>futurity</w:t>
      </w:r>
      <w:proofErr w:type="spellEnd"/>
      <w:r w:rsidRPr="00457FF5">
        <w:rPr>
          <w:rFonts w:ascii="Times New Roman" w:hAnsi="Times New Roman" w:cs="Times New Roman"/>
          <w:b/>
          <w:shd w:val="clear" w:color="auto" w:fill="FFFFFF"/>
        </w:rPr>
        <w:t>)</w:t>
      </w:r>
    </w:p>
    <w:p w:rsidR="00457FF5" w:rsidRPr="00457FF5" w:rsidRDefault="00457FF5" w:rsidP="00457FF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</w:rPr>
      </w:pPr>
      <w:r w:rsidRPr="00457FF5">
        <w:rPr>
          <w:rFonts w:ascii="Times New Roman" w:hAnsi="Times New Roman" w:cs="Times New Roman"/>
          <w:highlight w:val="yellow"/>
          <w:shd w:val="clear" w:color="auto" w:fill="FFFFFF"/>
        </w:rPr>
        <w:lastRenderedPageBreak/>
        <w:t>Can</w:t>
      </w:r>
      <w:r w:rsidRPr="00457FF5">
        <w:rPr>
          <w:rFonts w:ascii="Times New Roman" w:hAnsi="Times New Roman" w:cs="Times New Roman"/>
          <w:shd w:val="clear" w:color="auto" w:fill="FFFFFF"/>
        </w:rPr>
        <w:t xml:space="preserve"> I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inform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them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>?</w:t>
      </w:r>
      <w:r w:rsidRPr="00457FF5">
        <w:rPr>
          <w:rFonts w:ascii="Times New Roman" w:hAnsi="Times New Roman" w:cs="Times New Roman"/>
          <w:b/>
          <w:shd w:val="clear" w:color="auto" w:fill="FFFFFF"/>
        </w:rPr>
        <w:t xml:space="preserve"> (</w:t>
      </w:r>
      <w:proofErr w:type="spellStart"/>
      <w:r w:rsidRPr="00457FF5">
        <w:rPr>
          <w:rFonts w:ascii="Times New Roman" w:hAnsi="Times New Roman" w:cs="Times New Roman"/>
          <w:b/>
          <w:shd w:val="clear" w:color="auto" w:fill="FFFFFF"/>
        </w:rPr>
        <w:t>Permission</w:t>
      </w:r>
      <w:proofErr w:type="spellEnd"/>
      <w:r w:rsidRPr="00457FF5">
        <w:rPr>
          <w:rFonts w:ascii="Times New Roman" w:hAnsi="Times New Roman" w:cs="Times New Roman"/>
          <w:b/>
          <w:shd w:val="clear" w:color="auto" w:fill="FFFFFF"/>
        </w:rPr>
        <w:t xml:space="preserve"> )</w:t>
      </w:r>
      <w:bookmarkStart w:id="0" w:name="_GoBack"/>
      <w:bookmarkEnd w:id="0"/>
    </w:p>
    <w:p w:rsidR="00457FF5" w:rsidRPr="00457FF5" w:rsidRDefault="00457FF5" w:rsidP="00457FF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hd w:val="clear" w:color="auto" w:fill="FFFFFF"/>
        </w:rPr>
      </w:pP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She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says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>: ‘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If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it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wasn't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for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the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dedication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of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the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medical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team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I </w:t>
      </w:r>
      <w:proofErr w:type="spellStart"/>
      <w:r w:rsidRPr="00457FF5">
        <w:rPr>
          <w:rFonts w:ascii="Times New Roman" w:hAnsi="Times New Roman" w:cs="Times New Roman"/>
          <w:highlight w:val="yellow"/>
          <w:shd w:val="clear" w:color="auto" w:fill="FFFFFF"/>
        </w:rPr>
        <w:t>wouldn't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 be here </w:t>
      </w:r>
      <w:proofErr w:type="spellStart"/>
      <w:r w:rsidRPr="00457FF5">
        <w:rPr>
          <w:rFonts w:ascii="Times New Roman" w:hAnsi="Times New Roman" w:cs="Times New Roman"/>
          <w:shd w:val="clear" w:color="auto" w:fill="FFFFFF"/>
        </w:rPr>
        <w:t>today</w:t>
      </w:r>
      <w:proofErr w:type="spellEnd"/>
      <w:r w:rsidRPr="00457FF5">
        <w:rPr>
          <w:rFonts w:ascii="Times New Roman" w:hAnsi="Times New Roman" w:cs="Times New Roman"/>
          <w:shd w:val="clear" w:color="auto" w:fill="FFFFFF"/>
        </w:rPr>
        <w:t xml:space="preserve">.’ </w:t>
      </w:r>
      <w:r w:rsidRPr="00457FF5">
        <w:rPr>
          <w:rFonts w:ascii="Times New Roman" w:hAnsi="Times New Roman" w:cs="Times New Roman"/>
          <w:b/>
          <w:shd w:val="clear" w:color="auto" w:fill="FFFFFF"/>
        </w:rPr>
        <w:t xml:space="preserve">( </w:t>
      </w:r>
      <w:proofErr w:type="spellStart"/>
      <w:r w:rsidRPr="00457FF5">
        <w:rPr>
          <w:rFonts w:ascii="Times New Roman" w:hAnsi="Times New Roman" w:cs="Times New Roman"/>
          <w:b/>
          <w:shd w:val="clear" w:color="auto" w:fill="FFFFFF"/>
        </w:rPr>
        <w:t>unreal</w:t>
      </w:r>
      <w:proofErr w:type="spellEnd"/>
      <w:r w:rsidRPr="00457FF5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Pr="00457FF5">
        <w:rPr>
          <w:rFonts w:ascii="Times New Roman" w:hAnsi="Times New Roman" w:cs="Times New Roman"/>
          <w:b/>
          <w:shd w:val="clear" w:color="auto" w:fill="FFFFFF"/>
        </w:rPr>
        <w:t>present</w:t>
      </w:r>
      <w:proofErr w:type="spellEnd"/>
      <w:r w:rsidRPr="00457FF5">
        <w:rPr>
          <w:rFonts w:ascii="Times New Roman" w:hAnsi="Times New Roman" w:cs="Times New Roman"/>
          <w:b/>
          <w:shd w:val="clear" w:color="auto" w:fill="FFFFFF"/>
        </w:rPr>
        <w:t xml:space="preserve"> ).</w:t>
      </w:r>
    </w:p>
    <w:p w:rsidR="00457FF5" w:rsidRPr="00457FF5" w:rsidRDefault="00457FF5" w:rsidP="00457FF5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 w:cs="Times New Roman"/>
        </w:rPr>
      </w:pPr>
      <w:proofErr w:type="spellStart"/>
      <w:r w:rsidRPr="00457FF5">
        <w:rPr>
          <w:rFonts w:ascii="Times New Roman" w:hAnsi="Times New Roman" w:cs="Times New Roman"/>
        </w:rPr>
        <w:t>You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  <w:highlight w:val="yellow"/>
        </w:rPr>
        <w:t>have</w:t>
      </w:r>
      <w:proofErr w:type="spellEnd"/>
      <w:r w:rsidRPr="00457FF5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Pr="00457FF5">
        <w:rPr>
          <w:rFonts w:ascii="Times New Roman" w:hAnsi="Times New Roman" w:cs="Times New Roman"/>
          <w:highlight w:val="yellow"/>
        </w:rPr>
        <w:t>to</w:t>
      </w:r>
      <w:proofErr w:type="spellEnd"/>
      <w:r w:rsidRPr="00457FF5">
        <w:rPr>
          <w:rFonts w:ascii="Times New Roman" w:hAnsi="Times New Roman" w:cs="Times New Roman"/>
        </w:rPr>
        <w:t xml:space="preserve"> be </w:t>
      </w:r>
      <w:proofErr w:type="spellStart"/>
      <w:r w:rsidRPr="00457FF5">
        <w:rPr>
          <w:rFonts w:ascii="Times New Roman" w:hAnsi="Times New Roman" w:cs="Times New Roman"/>
        </w:rPr>
        <w:t>confident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when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you</w:t>
      </w:r>
      <w:proofErr w:type="spellEnd"/>
      <w:r w:rsidRPr="00457FF5">
        <w:rPr>
          <w:rFonts w:ascii="Times New Roman" w:hAnsi="Times New Roman" w:cs="Times New Roman"/>
        </w:rPr>
        <w:t xml:space="preserve"> talk English in </w:t>
      </w:r>
      <w:proofErr w:type="spellStart"/>
      <w:r w:rsidRPr="00457FF5">
        <w:rPr>
          <w:rFonts w:ascii="Times New Roman" w:hAnsi="Times New Roman" w:cs="Times New Roman"/>
        </w:rPr>
        <w:t>the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world</w:t>
      </w:r>
      <w:proofErr w:type="spellEnd"/>
      <w:r w:rsidRPr="00457FF5">
        <w:rPr>
          <w:rFonts w:ascii="Times New Roman" w:hAnsi="Times New Roman" w:cs="Times New Roman"/>
        </w:rPr>
        <w:t xml:space="preserve">. </w:t>
      </w:r>
      <w:r w:rsidRPr="00457FF5">
        <w:rPr>
          <w:rFonts w:ascii="Times New Roman" w:hAnsi="Times New Roman" w:cs="Times New Roman"/>
          <w:b/>
        </w:rPr>
        <w:t>(</w:t>
      </w:r>
      <w:proofErr w:type="spellStart"/>
      <w:r w:rsidRPr="00457FF5">
        <w:rPr>
          <w:rFonts w:ascii="Times New Roman" w:hAnsi="Times New Roman" w:cs="Times New Roman"/>
          <w:b/>
        </w:rPr>
        <w:t>Obligation</w:t>
      </w:r>
      <w:proofErr w:type="spellEnd"/>
      <w:r w:rsidRPr="00457FF5">
        <w:rPr>
          <w:rFonts w:ascii="Times New Roman" w:hAnsi="Times New Roman" w:cs="Times New Roman"/>
          <w:b/>
        </w:rPr>
        <w:t>)</w:t>
      </w:r>
    </w:p>
    <w:p w:rsidR="00457FF5" w:rsidRPr="00457FF5" w:rsidRDefault="00457FF5" w:rsidP="00457FF5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 w:cs="Times New Roman"/>
        </w:rPr>
      </w:pPr>
      <w:proofErr w:type="spellStart"/>
      <w:r w:rsidRPr="00457FF5">
        <w:rPr>
          <w:rFonts w:ascii="Times New Roman" w:hAnsi="Times New Roman" w:cs="Times New Roman"/>
        </w:rPr>
        <w:t>While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this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  <w:highlight w:val="yellow"/>
        </w:rPr>
        <w:t>may</w:t>
      </w:r>
      <w:proofErr w:type="spellEnd"/>
      <w:r w:rsidRPr="00457FF5">
        <w:rPr>
          <w:rFonts w:ascii="Times New Roman" w:hAnsi="Times New Roman" w:cs="Times New Roman"/>
          <w:highlight w:val="yellow"/>
        </w:rPr>
        <w:t xml:space="preserve"> be</w:t>
      </w:r>
      <w:r w:rsidRPr="00457FF5">
        <w:rPr>
          <w:rFonts w:ascii="Times New Roman" w:hAnsi="Times New Roman" w:cs="Times New Roman"/>
        </w:rPr>
        <w:t xml:space="preserve"> NE </w:t>
      </w:r>
      <w:proofErr w:type="spellStart"/>
      <w:r w:rsidRPr="00457FF5">
        <w:rPr>
          <w:rFonts w:ascii="Times New Roman" w:hAnsi="Times New Roman" w:cs="Times New Roman"/>
        </w:rPr>
        <w:t>for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some</w:t>
      </w:r>
      <w:proofErr w:type="spellEnd"/>
      <w:r w:rsidRPr="00457FF5">
        <w:rPr>
          <w:rFonts w:ascii="Times New Roman" w:hAnsi="Times New Roman" w:cs="Times New Roman"/>
        </w:rPr>
        <w:t xml:space="preserve">, </w:t>
      </w:r>
      <w:proofErr w:type="spellStart"/>
      <w:r w:rsidRPr="00457FF5">
        <w:rPr>
          <w:rFonts w:ascii="Times New Roman" w:hAnsi="Times New Roman" w:cs="Times New Roman"/>
        </w:rPr>
        <w:t>learners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r w:rsidRPr="00457FF5">
        <w:rPr>
          <w:rFonts w:ascii="Times New Roman" w:hAnsi="Times New Roman" w:cs="Times New Roman"/>
          <w:highlight w:val="yellow"/>
        </w:rPr>
        <w:t>can be</w:t>
      </w:r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made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aware</w:t>
      </w:r>
      <w:proofErr w:type="spellEnd"/>
      <w:r w:rsidRPr="00457FF5">
        <w:rPr>
          <w:rFonts w:ascii="Times New Roman" w:hAnsi="Times New Roman" w:cs="Times New Roman"/>
        </w:rPr>
        <w:t xml:space="preserve"> of </w:t>
      </w:r>
      <w:proofErr w:type="spellStart"/>
      <w:r w:rsidRPr="00457FF5">
        <w:rPr>
          <w:rFonts w:ascii="Times New Roman" w:hAnsi="Times New Roman" w:cs="Times New Roman"/>
        </w:rPr>
        <w:t>alternatives</w:t>
      </w:r>
      <w:proofErr w:type="spellEnd"/>
      <w:r w:rsidRPr="00457FF5">
        <w:rPr>
          <w:rFonts w:ascii="Times New Roman" w:hAnsi="Times New Roman" w:cs="Times New Roman"/>
        </w:rPr>
        <w:t xml:space="preserve">. </w:t>
      </w:r>
      <w:r w:rsidRPr="00457FF5">
        <w:rPr>
          <w:rFonts w:ascii="Times New Roman" w:hAnsi="Times New Roman" w:cs="Times New Roman"/>
          <w:b/>
        </w:rPr>
        <w:t>(</w:t>
      </w:r>
      <w:proofErr w:type="spellStart"/>
      <w:r w:rsidRPr="00457FF5">
        <w:rPr>
          <w:rFonts w:ascii="Times New Roman" w:hAnsi="Times New Roman" w:cs="Times New Roman"/>
          <w:b/>
        </w:rPr>
        <w:t>Possibility</w:t>
      </w:r>
      <w:proofErr w:type="spellEnd"/>
      <w:r w:rsidRPr="00457FF5">
        <w:rPr>
          <w:rFonts w:ascii="Times New Roman" w:hAnsi="Times New Roman" w:cs="Times New Roman"/>
        </w:rPr>
        <w:t>)</w:t>
      </w:r>
    </w:p>
    <w:p w:rsidR="00457FF5" w:rsidRPr="00457FF5" w:rsidRDefault="00457FF5" w:rsidP="00457FF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457FF5">
        <w:rPr>
          <w:rFonts w:ascii="Times New Roman" w:hAnsi="Times New Roman" w:cs="Times New Roman"/>
        </w:rPr>
        <w:t>You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  <w:highlight w:val="yellow"/>
        </w:rPr>
        <w:t>can’t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decide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which</w:t>
      </w:r>
      <w:proofErr w:type="spellEnd"/>
      <w:r w:rsidRPr="00457FF5">
        <w:rPr>
          <w:rFonts w:ascii="Times New Roman" w:hAnsi="Times New Roman" w:cs="Times New Roman"/>
        </w:rPr>
        <w:t xml:space="preserve"> is </w:t>
      </w:r>
      <w:proofErr w:type="spellStart"/>
      <w:r w:rsidRPr="00457FF5">
        <w:rPr>
          <w:rFonts w:ascii="Times New Roman" w:hAnsi="Times New Roman" w:cs="Times New Roman"/>
        </w:rPr>
        <w:t>common</w:t>
      </w:r>
      <w:proofErr w:type="spellEnd"/>
      <w:r w:rsidRPr="00457FF5">
        <w:rPr>
          <w:rFonts w:ascii="Times New Roman" w:hAnsi="Times New Roman" w:cs="Times New Roman"/>
        </w:rPr>
        <w:t xml:space="preserve"> </w:t>
      </w:r>
      <w:proofErr w:type="spellStart"/>
      <w:r w:rsidRPr="00457FF5">
        <w:rPr>
          <w:rFonts w:ascii="Times New Roman" w:hAnsi="Times New Roman" w:cs="Times New Roman"/>
        </w:rPr>
        <w:t>language</w:t>
      </w:r>
      <w:proofErr w:type="spellEnd"/>
      <w:r w:rsidRPr="00457FF5">
        <w:rPr>
          <w:rFonts w:ascii="Times New Roman" w:hAnsi="Times New Roman" w:cs="Times New Roman"/>
        </w:rPr>
        <w:t xml:space="preserve">. </w:t>
      </w:r>
      <w:r w:rsidRPr="00457FF5">
        <w:rPr>
          <w:rFonts w:ascii="Times New Roman" w:hAnsi="Times New Roman" w:cs="Times New Roman"/>
          <w:b/>
        </w:rPr>
        <w:t>(</w:t>
      </w:r>
      <w:proofErr w:type="spellStart"/>
      <w:r w:rsidRPr="00457FF5">
        <w:rPr>
          <w:rFonts w:ascii="Times New Roman" w:hAnsi="Times New Roman" w:cs="Times New Roman"/>
          <w:b/>
        </w:rPr>
        <w:t>ability</w:t>
      </w:r>
      <w:proofErr w:type="spellEnd"/>
      <w:r w:rsidRPr="00457FF5">
        <w:rPr>
          <w:rFonts w:ascii="Times New Roman" w:hAnsi="Times New Roman" w:cs="Times New Roman"/>
          <w:b/>
        </w:rPr>
        <w:t>)</w:t>
      </w:r>
    </w:p>
    <w:p w:rsidR="000A7436" w:rsidRDefault="000A7436" w:rsidP="000A7436">
      <w:pPr>
        <w:spacing w:line="360" w:lineRule="auto"/>
      </w:pPr>
    </w:p>
    <w:p w:rsidR="000A7436" w:rsidRDefault="000A7436" w:rsidP="000A7436">
      <w:pPr>
        <w:spacing w:line="360" w:lineRule="auto"/>
      </w:pPr>
    </w:p>
    <w:p w:rsidR="000A7436" w:rsidRDefault="000A7436"/>
    <w:p w:rsidR="000A7436" w:rsidRDefault="000A7436" w:rsidP="000A7436">
      <w:pPr>
        <w:spacing w:line="360" w:lineRule="auto"/>
      </w:pPr>
    </w:p>
    <w:p w:rsidR="000A7436" w:rsidRDefault="000A7436" w:rsidP="000A7436">
      <w:pPr>
        <w:spacing w:line="360" w:lineRule="auto"/>
      </w:pPr>
    </w:p>
    <w:p w:rsidR="000A7436" w:rsidRDefault="000A7436" w:rsidP="000A7436">
      <w:pPr>
        <w:spacing w:line="360" w:lineRule="auto"/>
      </w:pPr>
    </w:p>
    <w:sectPr w:rsidR="000A7436" w:rsidSect="009E305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4EC8"/>
    <w:multiLevelType w:val="hybridMultilevel"/>
    <w:tmpl w:val="4DCE3F12"/>
    <w:lvl w:ilvl="0" w:tplc="1DBC22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D1A99"/>
    <w:multiLevelType w:val="hybridMultilevel"/>
    <w:tmpl w:val="2458B874"/>
    <w:lvl w:ilvl="0" w:tplc="D2C098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D66B6"/>
    <w:multiLevelType w:val="hybridMultilevel"/>
    <w:tmpl w:val="2632961E"/>
    <w:lvl w:ilvl="0" w:tplc="9F5C33F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349233C"/>
    <w:multiLevelType w:val="hybridMultilevel"/>
    <w:tmpl w:val="EDB03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21EA"/>
    <w:multiLevelType w:val="hybridMultilevel"/>
    <w:tmpl w:val="A3D24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7B261E"/>
    <w:multiLevelType w:val="hybridMultilevel"/>
    <w:tmpl w:val="E7AAE160"/>
    <w:lvl w:ilvl="0" w:tplc="90209D30">
      <w:start w:val="1"/>
      <w:numFmt w:val="decimal"/>
      <w:lvlText w:val="%1-"/>
      <w:lvlJc w:val="left"/>
      <w:pPr>
        <w:ind w:left="720" w:hanging="360"/>
      </w:pPr>
      <w:rPr>
        <w:rFonts w:hint="default"/>
        <w:color w:val="2828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36"/>
    <w:rsid w:val="000A7436"/>
    <w:rsid w:val="004307AF"/>
    <w:rsid w:val="00457FF5"/>
    <w:rsid w:val="009E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5CF1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743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57FF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57FF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743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57FF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57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4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309</Words>
  <Characters>1763</Characters>
  <Application>Microsoft Macintosh Word</Application>
  <DocSecurity>0</DocSecurity>
  <Lines>14</Lines>
  <Paragraphs>4</Paragraphs>
  <ScaleCrop>false</ScaleCrop>
  <Company>Özgecan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YALÇIN</dc:creator>
  <cp:keywords/>
  <dc:description/>
  <cp:lastModifiedBy>Fatih YALÇIN</cp:lastModifiedBy>
  <cp:revision>1</cp:revision>
  <dcterms:created xsi:type="dcterms:W3CDTF">2014-12-09T19:03:00Z</dcterms:created>
  <dcterms:modified xsi:type="dcterms:W3CDTF">2014-12-09T19:27:00Z</dcterms:modified>
</cp:coreProperties>
</file>