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B3" w:rsidRPr="008C0A51" w:rsidRDefault="002C46A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8C0A51">
        <w:rPr>
          <w:rFonts w:ascii="Times New Roman" w:hAnsi="Times New Roman" w:cs="Times New Roman"/>
          <w:b/>
          <w:sz w:val="24"/>
          <w:szCs w:val="24"/>
          <w:u w:val="single"/>
        </w:rPr>
        <w:t>Some Introductory Phrases</w:t>
      </w:r>
      <w:r w:rsidR="008C0A51" w:rsidRPr="008C0A5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>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states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claims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asserts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agrees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strongly argues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comments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suggests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comments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says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observes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takes the view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contends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believes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proposes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concludes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maintains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concedes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X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notes that . . .</w:t>
      </w:r>
    </w:p>
    <w:p w:rsidR="002C46A1" w:rsidRPr="002C46A1" w:rsidRDefault="002C46A1" w:rsidP="002C4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>According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X . . .</w:t>
      </w:r>
    </w:p>
    <w:p w:rsidR="002C46A1" w:rsidRDefault="002C46A1" w:rsidP="002C46A1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2C46A1">
        <w:rPr>
          <w:rFonts w:ascii="Times New Roman" w:eastAsia="Times New Roman" w:hAnsi="Symbol" w:cs="Times New Roman"/>
          <w:sz w:val="24"/>
          <w:szCs w:val="24"/>
          <w:lang w:eastAsia="en-GB"/>
        </w:rPr>
        <w:t></w:t>
      </w:r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As</w:t>
      </w:r>
      <w:proofErr w:type="gramEnd"/>
      <w:r w:rsidRPr="002C46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X states . . .</w:t>
      </w:r>
    </w:p>
    <w:p w:rsidR="008C0A51" w:rsidRDefault="005466A2" w:rsidP="002C46A1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Examples:</w:t>
      </w:r>
    </w:p>
    <w:p w:rsidR="008C0A51" w:rsidRPr="008C0A51" w:rsidRDefault="008C0A5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eastAsia="Times New Roman" w:hAnsi="Times New Roman" w:cs="Times New Roman"/>
          <w:sz w:val="24"/>
          <w:szCs w:val="24"/>
          <w:lang w:eastAsia="en-GB"/>
        </w:rPr>
        <w:t>1)</w:t>
      </w:r>
      <w:r w:rsidRPr="008C0A51">
        <w:rPr>
          <w:rFonts w:ascii="Times New Roman" w:hAnsi="Times New Roman" w:cs="Times New Roman"/>
          <w:sz w:val="24"/>
          <w:szCs w:val="24"/>
        </w:rPr>
        <w:t xml:space="preserve"> The pilot study </w:t>
      </w:r>
      <w:r w:rsidRPr="008C0A51">
        <w:rPr>
          <w:rFonts w:ascii="Times New Roman" w:hAnsi="Times New Roman" w:cs="Times New Roman"/>
          <w:b/>
          <w:color w:val="FF0000"/>
          <w:sz w:val="24"/>
          <w:szCs w:val="24"/>
        </w:rPr>
        <w:t>suggested that</w:t>
      </w:r>
      <w:r w:rsidRPr="008C0A51">
        <w:rPr>
          <w:rFonts w:ascii="Times New Roman" w:hAnsi="Times New Roman" w:cs="Times New Roman"/>
          <w:sz w:val="24"/>
          <w:szCs w:val="24"/>
        </w:rPr>
        <w:t xml:space="preserve"> the perceived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attractiveness of the foreign language to be mimicked did not affect the performance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most participants, and that mimicry skill was fairly constant across languages.</w:t>
      </w:r>
    </w:p>
    <w:p w:rsidR="00C519A1" w:rsidRDefault="00C519A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C0A51" w:rsidRPr="008C0A51" w:rsidRDefault="008C0A5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 xml:space="preserve">2) That study also confirmed the results of my previous experimental work </w:t>
      </w:r>
      <w:r w:rsidRPr="008C0A51">
        <w:rPr>
          <w:rFonts w:ascii="Times New Roman" w:hAnsi="Times New Roman" w:cs="Times New Roman"/>
          <w:b/>
          <w:color w:val="FF0000"/>
          <w:sz w:val="24"/>
          <w:szCs w:val="24"/>
        </w:rPr>
        <w:t>showing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mimicry skill is correlated to some degree with English language pronunciation and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both pronunciation and mimicry are negatively affected by high levels of anxiety.</w:t>
      </w:r>
    </w:p>
    <w:p w:rsidR="00C519A1" w:rsidRDefault="00C519A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C0A51" w:rsidRPr="008C0A51" w:rsidRDefault="008C0A5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 xml:space="preserve">3) Throughout this paper it is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assumed that</w:t>
      </w:r>
      <w:r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learners of foreign language should, and to a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large extent actually do, aim at a standard pronunciation model approved by the native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speaker community.</w:t>
      </w:r>
    </w:p>
    <w:p w:rsidR="00C519A1" w:rsidRDefault="00C519A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C0A51" w:rsidRPr="008C0A51" w:rsidRDefault="008C0A5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>4) The impact of age of learning is generally associated with the Critical Period</w:t>
      </w:r>
    </w:p>
    <w:p w:rsidR="00C519A1" w:rsidRDefault="008C0A51" w:rsidP="005466A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 xml:space="preserve">Hypothesis (CPH) which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states that</w:t>
      </w:r>
      <w:r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after a certain point, children lose the ability to</w:t>
      </w:r>
      <w:r w:rsidR="005466A2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develop accent-free speech in a new language.</w:t>
      </w:r>
    </w:p>
    <w:p w:rsidR="008C0A51" w:rsidRPr="00C519A1" w:rsidRDefault="008C0A51" w:rsidP="00C519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 xml:space="preserve">5) </w:t>
      </w:r>
      <w:r w:rsidR="00C519A1" w:rsidRPr="00C519A1">
        <w:rPr>
          <w:rFonts w:ascii="Times New Roman" w:hAnsi="Times New Roman" w:cs="Times New Roman"/>
          <w:sz w:val="24"/>
          <w:szCs w:val="24"/>
        </w:rPr>
        <w:t>This fits with Vidal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="00C519A1" w:rsidRPr="00C519A1">
        <w:rPr>
          <w:rFonts w:ascii="Times New Roman" w:hAnsi="Times New Roman" w:cs="Times New Roman"/>
          <w:sz w:val="24"/>
          <w:szCs w:val="24"/>
        </w:rPr>
        <w:t xml:space="preserve">(2011) and Webb (2007a, 2007b), but </w:t>
      </w:r>
      <w:r w:rsidR="00C519A1" w:rsidRPr="00C519A1">
        <w:rPr>
          <w:rFonts w:ascii="Times New Roman" w:hAnsi="Times New Roman" w:cs="Times New Roman"/>
          <w:b/>
          <w:color w:val="FF0000"/>
          <w:sz w:val="24"/>
          <w:szCs w:val="24"/>
        </w:rPr>
        <w:t>according to</w:t>
      </w:r>
      <w:r w:rsidR="00C519A1"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C519A1" w:rsidRPr="00C519A1">
        <w:rPr>
          <w:rFonts w:ascii="Times New Roman" w:hAnsi="Times New Roman" w:cs="Times New Roman"/>
          <w:sz w:val="24"/>
          <w:szCs w:val="24"/>
        </w:rPr>
        <w:t>Waring</w:t>
      </w:r>
      <w:proofErr w:type="spellEnd"/>
      <w:r w:rsidR="00C519A1" w:rsidRPr="00C519A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519A1" w:rsidRPr="00C519A1">
        <w:rPr>
          <w:rFonts w:ascii="Times New Roman" w:hAnsi="Times New Roman" w:cs="Times New Roman"/>
          <w:sz w:val="24"/>
          <w:szCs w:val="24"/>
        </w:rPr>
        <w:t>Takaki</w:t>
      </w:r>
      <w:proofErr w:type="spellEnd"/>
      <w:r w:rsidR="00C519A1" w:rsidRPr="00C519A1">
        <w:rPr>
          <w:rFonts w:ascii="Times New Roman" w:hAnsi="Times New Roman" w:cs="Times New Roman"/>
          <w:sz w:val="24"/>
          <w:szCs w:val="24"/>
        </w:rPr>
        <w:t xml:space="preserve"> (2003) and Brown,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9A1" w:rsidRPr="00C519A1">
        <w:rPr>
          <w:rFonts w:ascii="Times New Roman" w:hAnsi="Times New Roman" w:cs="Times New Roman"/>
          <w:sz w:val="24"/>
          <w:szCs w:val="24"/>
        </w:rPr>
        <w:t>Waring</w:t>
      </w:r>
      <w:proofErr w:type="spellEnd"/>
      <w:r w:rsidR="00C519A1" w:rsidRPr="00C519A1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C519A1" w:rsidRPr="00C519A1">
        <w:rPr>
          <w:rFonts w:ascii="Times New Roman" w:hAnsi="Times New Roman" w:cs="Times New Roman"/>
          <w:sz w:val="24"/>
          <w:szCs w:val="24"/>
        </w:rPr>
        <w:t>Donkaewbua</w:t>
      </w:r>
      <w:proofErr w:type="spellEnd"/>
      <w:r w:rsidR="00C519A1" w:rsidRPr="00C519A1">
        <w:rPr>
          <w:rFonts w:ascii="Times New Roman" w:hAnsi="Times New Roman" w:cs="Times New Roman"/>
          <w:sz w:val="24"/>
          <w:szCs w:val="24"/>
        </w:rPr>
        <w:t xml:space="preserve"> (2008) may be a bit too few.</w:t>
      </w:r>
    </w:p>
    <w:p w:rsidR="008C0A51" w:rsidRPr="008C0A51" w:rsidRDefault="008C0A51" w:rsidP="005466A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 xml:space="preserve">6) He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believes</w:t>
      </w:r>
      <w:r w:rsidR="00C519A1" w:rsidRPr="00C519A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that</w:t>
      </w:r>
      <w:r w:rsidRPr="008C0A51">
        <w:rPr>
          <w:rFonts w:ascii="Times New Roman" w:hAnsi="Times New Roman" w:cs="Times New Roman"/>
          <w:sz w:val="24"/>
          <w:szCs w:val="24"/>
        </w:rPr>
        <w:t xml:space="preserve"> this traditional conception 'does not do justice to the dynamic, fluid and</w:t>
      </w:r>
      <w:r w:rsidR="005466A2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continuously fluctuating nature of learner factors and neither does it account for the</w:t>
      </w:r>
      <w:r w:rsidR="005466A2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complex internal and external interactions that we can observe' (</w:t>
      </w:r>
      <w:proofErr w:type="spellStart"/>
      <w:r w:rsidRPr="008C0A51">
        <w:rPr>
          <w:rFonts w:ascii="Times New Roman" w:hAnsi="Times New Roman" w:cs="Times New Roman"/>
          <w:sz w:val="24"/>
          <w:szCs w:val="24"/>
        </w:rPr>
        <w:t>Dornyei</w:t>
      </w:r>
      <w:proofErr w:type="spellEnd"/>
      <w:r w:rsidRPr="008C0A51">
        <w:rPr>
          <w:rFonts w:ascii="Times New Roman" w:hAnsi="Times New Roman" w:cs="Times New Roman"/>
          <w:sz w:val="24"/>
          <w:szCs w:val="24"/>
        </w:rPr>
        <w:t xml:space="preserve"> 2010: 253).</w:t>
      </w:r>
    </w:p>
    <w:p w:rsidR="008C0A51" w:rsidRPr="008C0A51" w:rsidRDefault="008C0A51" w:rsidP="00DF2B9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lastRenderedPageBreak/>
        <w:t>7) It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 xml:space="preserve">should be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noted that</w:t>
      </w:r>
      <w:r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no measure for motivation was included because in previous</w:t>
      </w:r>
      <w:r w:rsidR="00DF2B9D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experiments all participants had claimed to be highly motivated, and perhaps believed</w:t>
      </w:r>
      <w:r w:rsidR="00DF2B9D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their answers to be truthful.</w:t>
      </w:r>
    </w:p>
    <w:p w:rsidR="0049678B" w:rsidRDefault="0049678B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C0A51" w:rsidRPr="008C0A51" w:rsidRDefault="008C0A51" w:rsidP="00C519A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>8) The choice of languages was based on an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 xml:space="preserve">informal survey of students which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suggested that</w:t>
      </w:r>
      <w:r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Romance languages were the most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 xml:space="preserve">pleasing to the ear and exotic Asian languages the least. </w:t>
      </w:r>
    </w:p>
    <w:p w:rsidR="0049678B" w:rsidRDefault="0049678B" w:rsidP="00F4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C0A51" w:rsidRPr="008C0A51" w:rsidRDefault="008C0A51" w:rsidP="00F4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 xml:space="preserve">9) The results </w:t>
      </w:r>
      <w:r w:rsidRPr="00C519A1">
        <w:rPr>
          <w:rFonts w:ascii="Times New Roman" w:hAnsi="Times New Roman" w:cs="Times New Roman"/>
          <w:b/>
          <w:color w:val="FF0000"/>
          <w:sz w:val="24"/>
          <w:szCs w:val="24"/>
        </w:rPr>
        <w:t>show that</w:t>
      </w:r>
      <w:r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mimicry scores, when they include only examples of good</w:t>
      </w:r>
      <w:r w:rsidR="00F4155A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mimicry, do correlate with foreign language accent scores and could, therefore, be used</w:t>
      </w:r>
      <w:r w:rsidR="00F4155A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>as a way of predicting likely success or failure in that field.</w:t>
      </w:r>
    </w:p>
    <w:p w:rsidR="0049678B" w:rsidRDefault="0049678B" w:rsidP="00C51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A51" w:rsidRDefault="008C0A51" w:rsidP="00C51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9A1">
        <w:rPr>
          <w:rFonts w:ascii="Times New Roman" w:hAnsi="Times New Roman" w:cs="Times New Roman"/>
          <w:sz w:val="24"/>
          <w:szCs w:val="24"/>
        </w:rPr>
        <w:t>10)</w:t>
      </w:r>
      <w:r w:rsidR="00C519A1" w:rsidRPr="00C519A1">
        <w:rPr>
          <w:rFonts w:ascii="Times New Roman" w:hAnsi="Times New Roman" w:cs="Times New Roman"/>
          <w:sz w:val="24"/>
          <w:szCs w:val="24"/>
        </w:rPr>
        <w:t xml:space="preserve"> Cobb </w:t>
      </w:r>
      <w:r w:rsidR="00C519A1" w:rsidRPr="00C519A1">
        <w:rPr>
          <w:rFonts w:ascii="Times New Roman" w:hAnsi="Times New Roman" w:cs="Times New Roman"/>
          <w:b/>
          <w:color w:val="FF0000"/>
          <w:sz w:val="24"/>
          <w:szCs w:val="24"/>
        </w:rPr>
        <w:t>argued that</w:t>
      </w:r>
      <w:r w:rsidR="00C519A1" w:rsidRPr="00C519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19A1" w:rsidRPr="00C519A1">
        <w:rPr>
          <w:rFonts w:ascii="Times New Roman" w:hAnsi="Times New Roman" w:cs="Times New Roman"/>
          <w:sz w:val="24"/>
          <w:szCs w:val="24"/>
        </w:rPr>
        <w:t>given the difficulty of the material and the time available, learners could not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="00C519A1" w:rsidRPr="00C519A1">
        <w:rPr>
          <w:rFonts w:ascii="Times New Roman" w:hAnsi="Times New Roman" w:cs="Times New Roman"/>
          <w:sz w:val="24"/>
          <w:szCs w:val="24"/>
        </w:rPr>
        <w:t>get through enough reading to meet the words at each level, let alone have enough repetitions to</w:t>
      </w:r>
      <w:r w:rsidR="00C519A1">
        <w:rPr>
          <w:rFonts w:ascii="Times New Roman" w:hAnsi="Times New Roman" w:cs="Times New Roman"/>
          <w:sz w:val="24"/>
          <w:szCs w:val="24"/>
        </w:rPr>
        <w:t xml:space="preserve"> </w:t>
      </w:r>
      <w:r w:rsidR="00C519A1" w:rsidRPr="00C519A1">
        <w:rPr>
          <w:rFonts w:ascii="Times New Roman" w:hAnsi="Times New Roman" w:cs="Times New Roman"/>
          <w:sz w:val="24"/>
          <w:szCs w:val="24"/>
        </w:rPr>
        <w:t>learn them.</w:t>
      </w:r>
    </w:p>
    <w:p w:rsidR="00F4155A" w:rsidRDefault="00F4155A" w:rsidP="00C51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155A" w:rsidRPr="00F4155A" w:rsidRDefault="00F4155A" w:rsidP="00F415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155A">
        <w:rPr>
          <w:rFonts w:ascii="Times New Roman" w:hAnsi="Times New Roman" w:cs="Times New Roman"/>
          <w:sz w:val="24"/>
          <w:szCs w:val="24"/>
        </w:rPr>
        <w:t xml:space="preserve">11) The teacher </w:t>
      </w:r>
      <w:r w:rsidRPr="00F4155A">
        <w:rPr>
          <w:rFonts w:ascii="Times New Roman" w:hAnsi="Times New Roman" w:cs="Times New Roman"/>
          <w:b/>
          <w:color w:val="FF0000"/>
          <w:sz w:val="24"/>
          <w:szCs w:val="24"/>
        </w:rPr>
        <w:t>pointed out that</w:t>
      </w:r>
      <w:r w:rsidRPr="00F4155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155A">
        <w:rPr>
          <w:rFonts w:ascii="Times New Roman" w:hAnsi="Times New Roman" w:cs="Times New Roman"/>
          <w:sz w:val="24"/>
          <w:szCs w:val="24"/>
        </w:rPr>
        <w:t>the purpose of the peer-review activity was not only to provide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55A">
        <w:rPr>
          <w:rFonts w:ascii="Times New Roman" w:hAnsi="Times New Roman" w:cs="Times New Roman"/>
          <w:sz w:val="24"/>
          <w:szCs w:val="24"/>
        </w:rPr>
        <w:t>feedback, but also to give the students some ideas on how to improve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55A">
        <w:rPr>
          <w:rFonts w:ascii="Times New Roman" w:hAnsi="Times New Roman" w:cs="Times New Roman"/>
          <w:sz w:val="24"/>
          <w:szCs w:val="24"/>
        </w:rPr>
        <w:t>their own work.</w:t>
      </w:r>
    </w:p>
    <w:sectPr w:rsidR="00F4155A" w:rsidRPr="00F415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E92" w:rsidRDefault="00977E92" w:rsidP="00802B9A">
      <w:pPr>
        <w:spacing w:after="0" w:line="240" w:lineRule="auto"/>
      </w:pPr>
      <w:r>
        <w:separator/>
      </w:r>
    </w:p>
  </w:endnote>
  <w:endnote w:type="continuationSeparator" w:id="0">
    <w:p w:rsidR="00977E92" w:rsidRDefault="00977E92" w:rsidP="0080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E92" w:rsidRDefault="00977E92" w:rsidP="00802B9A">
      <w:pPr>
        <w:spacing w:after="0" w:line="240" w:lineRule="auto"/>
      </w:pPr>
      <w:r>
        <w:separator/>
      </w:r>
    </w:p>
  </w:footnote>
  <w:footnote w:type="continuationSeparator" w:id="0">
    <w:p w:rsidR="00977E92" w:rsidRDefault="00977E92" w:rsidP="0080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B9A" w:rsidRDefault="00802B9A">
    <w:pPr>
      <w:pStyle w:val="stbilgi"/>
    </w:pPr>
    <w:r>
      <w:t>Rakiye Özdal- 300436</w:t>
    </w:r>
  </w:p>
  <w:p w:rsidR="00802B9A" w:rsidRDefault="00802B9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AE"/>
    <w:rsid w:val="00053FD9"/>
    <w:rsid w:val="00202BC9"/>
    <w:rsid w:val="002C46A1"/>
    <w:rsid w:val="00482FAE"/>
    <w:rsid w:val="0049678B"/>
    <w:rsid w:val="005466A2"/>
    <w:rsid w:val="00802B9A"/>
    <w:rsid w:val="008C0A51"/>
    <w:rsid w:val="00977E92"/>
    <w:rsid w:val="00C519A1"/>
    <w:rsid w:val="00DF2B9D"/>
    <w:rsid w:val="00F2208F"/>
    <w:rsid w:val="00F4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C92A1-0B9B-4CBB-ABEC-18F3525A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0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2B9A"/>
  </w:style>
  <w:style w:type="paragraph" w:styleId="Altbilgi">
    <w:name w:val="footer"/>
    <w:basedOn w:val="Normal"/>
    <w:link w:val="AltbilgiChar"/>
    <w:uiPriority w:val="99"/>
    <w:unhideWhenUsed/>
    <w:rsid w:val="0080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Rakiye Ozdal</dc:creator>
  <cp:keywords/>
  <dc:description/>
  <cp:lastModifiedBy>Rakiye Ozdal</cp:lastModifiedBy>
  <cp:revision>9</cp:revision>
  <dcterms:created xsi:type="dcterms:W3CDTF">2015-03-02T21:57:00Z</dcterms:created>
  <dcterms:modified xsi:type="dcterms:W3CDTF">2015-03-02T22:23:00Z</dcterms:modified>
</cp:coreProperties>
</file>